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094" w:rsidRPr="00B1427F" w:rsidRDefault="00B12094" w:rsidP="00B12094">
      <w:bookmarkStart w:id="0" w:name="_GoBack"/>
      <w:bookmarkStart w:id="1" w:name="_Toc384810122"/>
      <w:bookmarkStart w:id="2" w:name="_Toc384810319"/>
      <w:bookmarkStart w:id="3" w:name="_Toc384826824"/>
      <w:bookmarkStart w:id="4" w:name="_Toc384830359"/>
      <w:bookmarkStart w:id="5" w:name="_Toc385419112"/>
      <w:bookmarkStart w:id="6" w:name="_Toc385419504"/>
      <w:bookmarkStart w:id="7" w:name="_Toc385831305"/>
      <w:bookmarkStart w:id="8" w:name="_Toc230865168"/>
      <w:bookmarkStart w:id="9" w:name="_Toc234134512"/>
      <w:bookmarkStart w:id="10" w:name="_Toc234210288"/>
      <w:bookmarkStart w:id="11" w:name="_Toc236734524"/>
      <w:bookmarkStart w:id="12" w:name="_Toc252446524"/>
      <w:bookmarkStart w:id="13" w:name="_Toc260316609"/>
      <w:bookmarkStart w:id="14" w:name="_Toc267652346"/>
      <w:bookmarkStart w:id="15" w:name="_Toc268009041"/>
      <w:bookmarkStart w:id="16" w:name="_Toc268055625"/>
      <w:bookmarkStart w:id="17" w:name="_Toc273503807"/>
      <w:bookmarkStart w:id="18" w:name="_Toc273595959"/>
      <w:bookmarkStart w:id="19" w:name="_Toc273617819"/>
      <w:bookmarkStart w:id="20" w:name="_Toc276145644"/>
      <w:bookmarkStart w:id="21" w:name="_Toc276213817"/>
      <w:bookmarkStart w:id="22" w:name="_Toc276221400"/>
      <w:bookmarkStart w:id="23" w:name="_Toc279678810"/>
      <w:bookmarkStart w:id="24" w:name="_Toc279737754"/>
      <w:bookmarkStart w:id="25" w:name="_Toc286912757"/>
      <w:bookmarkStart w:id="26" w:name="_Toc286915167"/>
      <w:bookmarkEnd w:id="0"/>
      <w:r w:rsidRPr="00B1427F">
        <w:rPr>
          <w:noProof/>
          <w:lang w:eastAsia="es-CO"/>
        </w:rPr>
        <w:drawing>
          <wp:anchor distT="0" distB="0" distL="114300" distR="114300" simplePos="0" relativeHeight="251658240" behindDoc="1" locked="0" layoutInCell="1" allowOverlap="1">
            <wp:simplePos x="0" y="0"/>
            <wp:positionH relativeFrom="column">
              <wp:posOffset>-1440180</wp:posOffset>
            </wp:positionH>
            <wp:positionV relativeFrom="paragraph">
              <wp:posOffset>-2305050</wp:posOffset>
            </wp:positionV>
            <wp:extent cx="9048750" cy="10715625"/>
            <wp:effectExtent l="1905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9048750" cy="10715625"/>
                    </a:xfrm>
                    <a:prstGeom prst="rect">
                      <a:avLst/>
                    </a:prstGeom>
                    <a:noFill/>
                    <a:ln w="9525">
                      <a:noFill/>
                      <a:miter lim="800000"/>
                      <a:headEnd/>
                      <a:tailEnd/>
                    </a:ln>
                  </pic:spPr>
                </pic:pic>
              </a:graphicData>
            </a:graphic>
          </wp:anchor>
        </w:drawing>
      </w:r>
    </w:p>
    <w:p w:rsidR="00B12094" w:rsidRPr="00B1427F" w:rsidRDefault="00B12094" w:rsidP="00B12094"/>
    <w:p w:rsidR="00B12094" w:rsidRPr="00B1427F" w:rsidRDefault="00B12094" w:rsidP="00B12094">
      <w:pPr>
        <w:sectPr w:rsidR="00B12094" w:rsidRPr="00B1427F" w:rsidSect="00E81A48">
          <w:headerReference w:type="default" r:id="rId9"/>
          <w:footerReference w:type="default" r:id="rId10"/>
          <w:pgSz w:w="12242" w:h="15842" w:code="1"/>
          <w:pgMar w:top="2977" w:right="1701" w:bottom="2127" w:left="2268" w:header="709" w:footer="0" w:gutter="0"/>
          <w:pgNumType w:start="1"/>
          <w:cols w:space="708"/>
          <w:docGrid w:linePitch="360"/>
        </w:sectPr>
      </w:pPr>
    </w:p>
    <w:bookmarkEnd w:id="1"/>
    <w:bookmarkEnd w:id="2"/>
    <w:bookmarkEnd w:id="3"/>
    <w:bookmarkEnd w:id="4"/>
    <w:bookmarkEnd w:id="5"/>
    <w:bookmarkEnd w:id="6"/>
    <w:bookmarkEnd w:id="7"/>
    <w:p w:rsidR="00B12094" w:rsidRPr="00B1427F" w:rsidRDefault="00B12094" w:rsidP="00B12094"/>
    <w:p w:rsidR="00E87DE5" w:rsidRPr="00B1427F" w:rsidRDefault="00E87DE5" w:rsidP="00E87DE5">
      <w:pPr>
        <w:spacing w:after="0"/>
        <w:jc w:val="center"/>
      </w:pPr>
      <w:r w:rsidRPr="00B1427F">
        <w:t xml:space="preserve">INFORME EJECUTIVO  </w:t>
      </w:r>
    </w:p>
    <w:p w:rsidR="00B12094" w:rsidRPr="00B1427F" w:rsidRDefault="00FB52F2" w:rsidP="00B12094">
      <w:r w:rsidRPr="00B1427F">
        <w:rPr>
          <w:noProof/>
          <w:lang w:eastAsia="es-CO"/>
        </w:rPr>
        <w:drawing>
          <wp:anchor distT="0" distB="0" distL="114300" distR="114300" simplePos="0" relativeHeight="251656192" behindDoc="1" locked="0" layoutInCell="1" allowOverlap="1">
            <wp:simplePos x="0" y="0"/>
            <wp:positionH relativeFrom="margin">
              <wp:align>right</wp:align>
            </wp:positionH>
            <wp:positionV relativeFrom="margin">
              <wp:posOffset>1254760</wp:posOffset>
            </wp:positionV>
            <wp:extent cx="4992370" cy="1457325"/>
            <wp:effectExtent l="0" t="0" r="0" b="9525"/>
            <wp:wrapSquare wrapText="bothSides"/>
            <wp:docPr id="3"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11" cstate="print"/>
                    <a:srcRect/>
                    <a:stretch>
                      <a:fillRect/>
                    </a:stretch>
                  </pic:blipFill>
                  <pic:spPr bwMode="auto">
                    <a:xfrm>
                      <a:off x="0" y="0"/>
                      <a:ext cx="4992370" cy="1457325"/>
                    </a:xfrm>
                    <a:prstGeom prst="rect">
                      <a:avLst/>
                    </a:prstGeom>
                    <a:noFill/>
                    <a:ln w="9525">
                      <a:noFill/>
                      <a:miter lim="800000"/>
                      <a:headEnd/>
                      <a:tailEnd/>
                    </a:ln>
                  </pic:spPr>
                </pic:pic>
              </a:graphicData>
            </a:graphic>
          </wp:anchor>
        </w:drawing>
      </w:r>
    </w:p>
    <w:p w:rsidR="00B12094" w:rsidRPr="00B1427F" w:rsidRDefault="00B12094" w:rsidP="00B12094"/>
    <w:p w:rsidR="00E87DE5" w:rsidRPr="00B1427F" w:rsidRDefault="00E87DE5" w:rsidP="00B12094">
      <w:pPr>
        <w:rPr>
          <w:lang w:val="es-HN"/>
        </w:rPr>
      </w:pPr>
    </w:p>
    <w:p w:rsidR="00B12094" w:rsidRPr="00B1427F" w:rsidRDefault="00B12094" w:rsidP="00B12094">
      <w:pPr>
        <w:rPr>
          <w:lang w:val="es-HN"/>
        </w:rPr>
      </w:pPr>
      <w:r w:rsidRPr="00B1427F">
        <w:rPr>
          <w:lang w:val="es-HN"/>
        </w:rPr>
        <w:t xml:space="preserve">CONSULTORÍA PARA LA ELABORACIÓN DE </w:t>
      </w:r>
      <w:r w:rsidR="00A4173B" w:rsidRPr="00B1427F">
        <w:rPr>
          <w:lang w:val="es-HN"/>
        </w:rPr>
        <w:t>TRES (3</w:t>
      </w:r>
      <w:r w:rsidRPr="00B1427F">
        <w:rPr>
          <w:lang w:val="es-HN"/>
        </w:rPr>
        <w:t xml:space="preserve">) ESTUDIOS Y DISEÑOS, QUE INCLUYEN LOS COMPONENTES DE RIESGOS Y/O AMENAZA, DE PROYECTOS DEL SECTOR AGUA POTABLE Y SANEAMIENTO BÁSICO, LOCALIZADOS EN </w:t>
      </w:r>
      <w:r w:rsidR="00A4173B" w:rsidRPr="00B1427F">
        <w:rPr>
          <w:lang w:val="es-HN"/>
        </w:rPr>
        <w:t>TRES (3</w:t>
      </w:r>
      <w:r w:rsidRPr="00B1427F">
        <w:rPr>
          <w:lang w:val="es-HN"/>
        </w:rPr>
        <w:t>) MUNICIPIOS DE</w:t>
      </w:r>
      <w:r w:rsidR="00A4173B" w:rsidRPr="00B1427F">
        <w:rPr>
          <w:lang w:val="es-HN"/>
        </w:rPr>
        <w:t>L</w:t>
      </w:r>
      <w:r w:rsidRPr="00B1427F">
        <w:rPr>
          <w:lang w:val="es-HN"/>
        </w:rPr>
        <w:t xml:space="preserve"> DEPARTAMENTO DE A</w:t>
      </w:r>
      <w:r w:rsidR="00A4173B" w:rsidRPr="00B1427F">
        <w:rPr>
          <w:lang w:val="es-HN"/>
        </w:rPr>
        <w:t>NTIOQUIA.</w:t>
      </w:r>
    </w:p>
    <w:p w:rsidR="00B12094" w:rsidRPr="00B1427F" w:rsidRDefault="00B12094" w:rsidP="00B12094">
      <w:pPr>
        <w:rPr>
          <w:lang w:val="es-HN"/>
        </w:rPr>
      </w:pPr>
    </w:p>
    <w:p w:rsidR="00B12094" w:rsidRPr="00B1427F" w:rsidRDefault="00B12094" w:rsidP="00B12094"/>
    <w:p w:rsidR="00B12094" w:rsidRDefault="00FB52F2" w:rsidP="00B12094">
      <w:pPr>
        <w:jc w:val="center"/>
      </w:pPr>
      <w:r w:rsidRPr="00B1427F">
        <w:t xml:space="preserve">Agosto </w:t>
      </w:r>
      <w:r w:rsidR="00B12094" w:rsidRPr="00B1427F">
        <w:t>de 2014</w:t>
      </w:r>
    </w:p>
    <w:p w:rsidR="00A84167" w:rsidRPr="00B1427F" w:rsidRDefault="00A84167" w:rsidP="00B12094">
      <w:pPr>
        <w:jc w:val="center"/>
      </w:pPr>
    </w:p>
    <w:p w:rsidR="00B12094" w:rsidRPr="00B1427F" w:rsidRDefault="00B12094" w:rsidP="00B12094">
      <w:pPr>
        <w:jc w:val="center"/>
      </w:pPr>
      <w:r w:rsidRPr="00B1427F">
        <w:t>Medellín – Colombia</w:t>
      </w:r>
    </w:p>
    <w:p w:rsidR="00B12094" w:rsidRPr="00B1427F" w:rsidRDefault="00B12094" w:rsidP="00B12094"/>
    <w:p w:rsidR="00B12094" w:rsidRPr="00B1427F" w:rsidRDefault="00B12094" w:rsidP="00B12094">
      <w:pPr>
        <w:sectPr w:rsidR="00B12094" w:rsidRPr="00B1427F" w:rsidSect="00E81A48">
          <w:footerReference w:type="default" r:id="rId12"/>
          <w:pgSz w:w="12242" w:h="15842" w:code="1"/>
          <w:pgMar w:top="2977" w:right="1701" w:bottom="2127" w:left="2268" w:header="709" w:footer="0" w:gutter="0"/>
          <w:pgNumType w:start="1"/>
          <w:cols w:space="708"/>
          <w:docGrid w:linePitch="360"/>
        </w:sectPr>
      </w:pPr>
    </w:p>
    <w:p w:rsidR="002F76AD" w:rsidRDefault="00B12094" w:rsidP="00B12094">
      <w:pPr>
        <w:pStyle w:val="Ttulo"/>
        <w:rPr>
          <w:noProof/>
        </w:rPr>
      </w:pPr>
      <w:r w:rsidRPr="00B1427F">
        <w:rPr>
          <w:rFonts w:cs="Arial"/>
          <w:szCs w:val="22"/>
        </w:rPr>
        <w:lastRenderedPageBreak/>
        <w:t>TABLA DE CONTENIDO</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00391AC0" w:rsidRPr="00391AC0">
        <w:rPr>
          <w:rFonts w:cs="Arial"/>
          <w:szCs w:val="22"/>
        </w:rPr>
        <w:fldChar w:fldCharType="begin"/>
      </w:r>
      <w:r w:rsidRPr="00B1427F">
        <w:rPr>
          <w:rFonts w:cs="Arial"/>
          <w:szCs w:val="22"/>
        </w:rPr>
        <w:instrText xml:space="preserve"> TOC \o "1-3" \h \z \u </w:instrText>
      </w:r>
      <w:r w:rsidR="00391AC0" w:rsidRPr="00391AC0">
        <w:rPr>
          <w:rFonts w:cs="Arial"/>
          <w:szCs w:val="22"/>
        </w:rPr>
        <w:fldChar w:fldCharType="separate"/>
      </w:r>
    </w:p>
    <w:p w:rsidR="002F76AD" w:rsidRDefault="00391AC0">
      <w:pPr>
        <w:pStyle w:val="TDC1"/>
        <w:rPr>
          <w:rFonts w:asciiTheme="minorHAnsi" w:eastAsiaTheme="minorEastAsia" w:hAnsiTheme="minorHAnsi" w:cstheme="minorBidi"/>
          <w:b w:val="0"/>
          <w:caps w:val="0"/>
          <w:sz w:val="22"/>
          <w:lang w:eastAsia="es-CO"/>
        </w:rPr>
      </w:pPr>
      <w:hyperlink w:anchor="_Toc402518320" w:history="1">
        <w:r w:rsidR="002F76AD" w:rsidRPr="00A356C3">
          <w:rPr>
            <w:rStyle w:val="Hipervnculo"/>
          </w:rPr>
          <w:t>1.</w:t>
        </w:r>
        <w:r w:rsidR="002F76AD">
          <w:rPr>
            <w:rFonts w:asciiTheme="minorHAnsi" w:eastAsiaTheme="minorEastAsia" w:hAnsiTheme="minorHAnsi" w:cstheme="minorBidi"/>
            <w:b w:val="0"/>
            <w:caps w:val="0"/>
            <w:sz w:val="22"/>
            <w:lang w:eastAsia="es-CO"/>
          </w:rPr>
          <w:tab/>
        </w:r>
        <w:r w:rsidR="002F76AD" w:rsidRPr="00A356C3">
          <w:rPr>
            <w:rStyle w:val="Hipervnculo"/>
          </w:rPr>
          <w:t>INTRODUCCIÓN</w:t>
        </w:r>
        <w:r w:rsidR="002F76AD">
          <w:rPr>
            <w:webHidden/>
          </w:rPr>
          <w:tab/>
        </w:r>
        <w:r>
          <w:rPr>
            <w:webHidden/>
          </w:rPr>
          <w:fldChar w:fldCharType="begin"/>
        </w:r>
        <w:r w:rsidR="002F76AD">
          <w:rPr>
            <w:webHidden/>
          </w:rPr>
          <w:instrText xml:space="preserve"> PAGEREF _Toc402518320 \h </w:instrText>
        </w:r>
        <w:r>
          <w:rPr>
            <w:webHidden/>
          </w:rPr>
        </w:r>
        <w:r>
          <w:rPr>
            <w:webHidden/>
          </w:rPr>
          <w:fldChar w:fldCharType="separate"/>
        </w:r>
        <w:r w:rsidR="006210E0">
          <w:rPr>
            <w:webHidden/>
          </w:rPr>
          <w:t>1</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21" w:history="1">
        <w:r w:rsidR="002F76AD" w:rsidRPr="00A356C3">
          <w:rPr>
            <w:rStyle w:val="Hipervnculo"/>
          </w:rPr>
          <w:t>2.</w:t>
        </w:r>
        <w:r w:rsidR="002F76AD">
          <w:rPr>
            <w:rFonts w:asciiTheme="minorHAnsi" w:eastAsiaTheme="minorEastAsia" w:hAnsiTheme="minorHAnsi" w:cstheme="minorBidi"/>
            <w:b w:val="0"/>
            <w:caps w:val="0"/>
            <w:sz w:val="22"/>
            <w:lang w:eastAsia="es-CO"/>
          </w:rPr>
          <w:tab/>
        </w:r>
        <w:r w:rsidR="002F76AD" w:rsidRPr="00A356C3">
          <w:rPr>
            <w:rStyle w:val="Hipervnculo"/>
          </w:rPr>
          <w:t>ANTECEDENTES</w:t>
        </w:r>
        <w:r w:rsidR="002F76AD">
          <w:rPr>
            <w:webHidden/>
          </w:rPr>
          <w:tab/>
        </w:r>
        <w:r>
          <w:rPr>
            <w:webHidden/>
          </w:rPr>
          <w:fldChar w:fldCharType="begin"/>
        </w:r>
        <w:r w:rsidR="002F76AD">
          <w:rPr>
            <w:webHidden/>
          </w:rPr>
          <w:instrText xml:space="preserve"> PAGEREF _Toc402518321 \h </w:instrText>
        </w:r>
        <w:r>
          <w:rPr>
            <w:webHidden/>
          </w:rPr>
        </w:r>
        <w:r>
          <w:rPr>
            <w:webHidden/>
          </w:rPr>
          <w:fldChar w:fldCharType="separate"/>
        </w:r>
        <w:r w:rsidR="006210E0">
          <w:rPr>
            <w:webHidden/>
          </w:rPr>
          <w:t>2</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22" w:history="1">
        <w:r w:rsidR="002F76AD" w:rsidRPr="00A356C3">
          <w:rPr>
            <w:rStyle w:val="Hipervnculo"/>
          </w:rPr>
          <w:t>2.1</w:t>
        </w:r>
        <w:r w:rsidR="002F76AD">
          <w:rPr>
            <w:rFonts w:asciiTheme="minorHAnsi" w:eastAsiaTheme="minorEastAsia" w:hAnsiTheme="minorHAnsi" w:cstheme="minorBidi"/>
            <w:b w:val="0"/>
            <w:caps w:val="0"/>
            <w:sz w:val="22"/>
            <w:lang w:eastAsia="es-CO"/>
          </w:rPr>
          <w:tab/>
        </w:r>
        <w:r w:rsidR="002F76AD" w:rsidRPr="00A356C3">
          <w:rPr>
            <w:rStyle w:val="Hipervnculo"/>
          </w:rPr>
          <w:t>Problemas MÁS frecuentes en la prestación del servicio de acueducto</w:t>
        </w:r>
        <w:r w:rsidR="002F76AD">
          <w:rPr>
            <w:webHidden/>
          </w:rPr>
          <w:tab/>
        </w:r>
        <w:r>
          <w:rPr>
            <w:webHidden/>
          </w:rPr>
          <w:fldChar w:fldCharType="begin"/>
        </w:r>
        <w:r w:rsidR="002F76AD">
          <w:rPr>
            <w:webHidden/>
          </w:rPr>
          <w:instrText xml:space="preserve"> PAGEREF _Toc402518322 \h </w:instrText>
        </w:r>
        <w:r>
          <w:rPr>
            <w:webHidden/>
          </w:rPr>
        </w:r>
        <w:r>
          <w:rPr>
            <w:webHidden/>
          </w:rPr>
          <w:fldChar w:fldCharType="separate"/>
        </w:r>
        <w:r w:rsidR="006210E0">
          <w:rPr>
            <w:webHidden/>
          </w:rPr>
          <w:t>3</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23" w:history="1">
        <w:r w:rsidR="002F76AD" w:rsidRPr="00A356C3">
          <w:rPr>
            <w:rStyle w:val="Hipervnculo"/>
          </w:rPr>
          <w:t>2.2</w:t>
        </w:r>
        <w:r w:rsidR="002F76AD">
          <w:rPr>
            <w:rFonts w:asciiTheme="minorHAnsi" w:eastAsiaTheme="minorEastAsia" w:hAnsiTheme="minorHAnsi" w:cstheme="minorBidi"/>
            <w:b w:val="0"/>
            <w:caps w:val="0"/>
            <w:sz w:val="22"/>
            <w:lang w:eastAsia="es-CO"/>
          </w:rPr>
          <w:tab/>
        </w:r>
        <w:r w:rsidR="002F76AD" w:rsidRPr="00A356C3">
          <w:rPr>
            <w:rStyle w:val="Hipervnculo"/>
          </w:rPr>
          <w:t>Componentes del sistema de Acueducto</w:t>
        </w:r>
        <w:r w:rsidR="002F76AD">
          <w:rPr>
            <w:webHidden/>
          </w:rPr>
          <w:tab/>
        </w:r>
        <w:r>
          <w:rPr>
            <w:webHidden/>
          </w:rPr>
          <w:fldChar w:fldCharType="begin"/>
        </w:r>
        <w:r w:rsidR="002F76AD">
          <w:rPr>
            <w:webHidden/>
          </w:rPr>
          <w:instrText xml:space="preserve"> PAGEREF _Toc402518323 \h </w:instrText>
        </w:r>
        <w:r>
          <w:rPr>
            <w:webHidden/>
          </w:rPr>
        </w:r>
        <w:r>
          <w:rPr>
            <w:webHidden/>
          </w:rPr>
          <w:fldChar w:fldCharType="separate"/>
        </w:r>
        <w:r w:rsidR="006210E0">
          <w:rPr>
            <w:webHidden/>
          </w:rPr>
          <w:t>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4" w:history="1">
        <w:r w:rsidR="002F76AD" w:rsidRPr="00A356C3">
          <w:rPr>
            <w:rStyle w:val="Hipervnculo"/>
            <w:rFonts w:cs="Arial"/>
            <w:snapToGrid w:val="0"/>
            <w:w w:val="0"/>
            <w:lang w:val="es-ES_tradnl"/>
          </w:rPr>
          <w:t>2.2.1</w:t>
        </w:r>
        <w:r w:rsidR="002F76AD">
          <w:rPr>
            <w:rFonts w:asciiTheme="minorHAnsi" w:eastAsiaTheme="minorEastAsia" w:hAnsiTheme="minorHAnsi" w:cstheme="minorBidi"/>
            <w:sz w:val="22"/>
            <w:szCs w:val="22"/>
            <w:lang w:eastAsia="es-CO"/>
          </w:rPr>
          <w:tab/>
        </w:r>
        <w:r w:rsidR="002F76AD" w:rsidRPr="00A356C3">
          <w:rPr>
            <w:rStyle w:val="Hipervnculo"/>
            <w:lang w:val="es-ES_tradnl"/>
          </w:rPr>
          <w:t>Fuentes de abastecimiento</w:t>
        </w:r>
        <w:r w:rsidR="002F76AD">
          <w:rPr>
            <w:webHidden/>
          </w:rPr>
          <w:tab/>
        </w:r>
        <w:r>
          <w:rPr>
            <w:webHidden/>
          </w:rPr>
          <w:fldChar w:fldCharType="begin"/>
        </w:r>
        <w:r w:rsidR="002F76AD">
          <w:rPr>
            <w:webHidden/>
          </w:rPr>
          <w:instrText xml:space="preserve"> PAGEREF _Toc402518324 \h </w:instrText>
        </w:r>
        <w:r>
          <w:rPr>
            <w:webHidden/>
          </w:rPr>
        </w:r>
        <w:r>
          <w:rPr>
            <w:webHidden/>
          </w:rPr>
          <w:fldChar w:fldCharType="separate"/>
        </w:r>
        <w:r w:rsidR="006210E0">
          <w:rPr>
            <w:webHidden/>
          </w:rPr>
          <w:t>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5" w:history="1">
        <w:r w:rsidR="002F76AD" w:rsidRPr="00A356C3">
          <w:rPr>
            <w:rStyle w:val="Hipervnculo"/>
            <w:rFonts w:cs="Arial"/>
            <w:snapToGrid w:val="0"/>
            <w:w w:val="0"/>
            <w:lang w:val="es-ES_tradnl"/>
          </w:rPr>
          <w:t>2.2.2</w:t>
        </w:r>
        <w:r w:rsidR="002F76AD">
          <w:rPr>
            <w:rFonts w:asciiTheme="minorHAnsi" w:eastAsiaTheme="minorEastAsia" w:hAnsiTheme="minorHAnsi" w:cstheme="minorBidi"/>
            <w:sz w:val="22"/>
            <w:szCs w:val="22"/>
            <w:lang w:eastAsia="es-CO"/>
          </w:rPr>
          <w:tab/>
        </w:r>
        <w:r w:rsidR="002F76AD" w:rsidRPr="00A356C3">
          <w:rPr>
            <w:rStyle w:val="Hipervnculo"/>
            <w:lang w:val="es-ES_tradnl"/>
          </w:rPr>
          <w:t>Bocatoma</w:t>
        </w:r>
        <w:r w:rsidR="002F76AD">
          <w:rPr>
            <w:webHidden/>
          </w:rPr>
          <w:tab/>
        </w:r>
        <w:r>
          <w:rPr>
            <w:webHidden/>
          </w:rPr>
          <w:fldChar w:fldCharType="begin"/>
        </w:r>
        <w:r w:rsidR="002F76AD">
          <w:rPr>
            <w:webHidden/>
          </w:rPr>
          <w:instrText xml:space="preserve"> PAGEREF _Toc402518325 \h </w:instrText>
        </w:r>
        <w:r>
          <w:rPr>
            <w:webHidden/>
          </w:rPr>
        </w:r>
        <w:r>
          <w:rPr>
            <w:webHidden/>
          </w:rPr>
          <w:fldChar w:fldCharType="separate"/>
        </w:r>
        <w:r w:rsidR="006210E0">
          <w:rPr>
            <w:webHidden/>
          </w:rPr>
          <w:t>7</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6" w:history="1">
        <w:r w:rsidR="002F76AD" w:rsidRPr="00A356C3">
          <w:rPr>
            <w:rStyle w:val="Hipervnculo"/>
            <w:rFonts w:cs="Arial"/>
            <w:snapToGrid w:val="0"/>
            <w:w w:val="0"/>
            <w:lang w:val="es-ES_tradnl"/>
          </w:rPr>
          <w:t>2.2.3</w:t>
        </w:r>
        <w:r w:rsidR="002F76AD">
          <w:rPr>
            <w:rFonts w:asciiTheme="minorHAnsi" w:eastAsiaTheme="minorEastAsia" w:hAnsiTheme="minorHAnsi" w:cstheme="minorBidi"/>
            <w:sz w:val="22"/>
            <w:szCs w:val="22"/>
            <w:lang w:eastAsia="es-CO"/>
          </w:rPr>
          <w:tab/>
        </w:r>
        <w:r w:rsidR="002F76AD" w:rsidRPr="00A356C3">
          <w:rPr>
            <w:rStyle w:val="Hipervnculo"/>
            <w:lang w:val="es-ES_tradnl"/>
          </w:rPr>
          <w:t>Desarenador</w:t>
        </w:r>
        <w:r w:rsidR="002F76AD">
          <w:rPr>
            <w:webHidden/>
          </w:rPr>
          <w:tab/>
        </w:r>
        <w:r>
          <w:rPr>
            <w:webHidden/>
          </w:rPr>
          <w:fldChar w:fldCharType="begin"/>
        </w:r>
        <w:r w:rsidR="002F76AD">
          <w:rPr>
            <w:webHidden/>
          </w:rPr>
          <w:instrText xml:space="preserve"> PAGEREF _Toc402518326 \h </w:instrText>
        </w:r>
        <w:r>
          <w:rPr>
            <w:webHidden/>
          </w:rPr>
        </w:r>
        <w:r>
          <w:rPr>
            <w:webHidden/>
          </w:rPr>
          <w:fldChar w:fldCharType="separate"/>
        </w:r>
        <w:r w:rsidR="006210E0">
          <w:rPr>
            <w:webHidden/>
          </w:rPr>
          <w:t>9</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7" w:history="1">
        <w:r w:rsidR="002F76AD" w:rsidRPr="00A356C3">
          <w:rPr>
            <w:rStyle w:val="Hipervnculo"/>
            <w:rFonts w:cs="Arial"/>
            <w:snapToGrid w:val="0"/>
            <w:w w:val="0"/>
            <w:lang w:val="es-ES_tradnl"/>
          </w:rPr>
          <w:t>2.2.4</w:t>
        </w:r>
        <w:r w:rsidR="002F76AD">
          <w:rPr>
            <w:rFonts w:asciiTheme="minorHAnsi" w:eastAsiaTheme="minorEastAsia" w:hAnsiTheme="minorHAnsi" w:cstheme="minorBidi"/>
            <w:sz w:val="22"/>
            <w:szCs w:val="22"/>
            <w:lang w:eastAsia="es-CO"/>
          </w:rPr>
          <w:tab/>
        </w:r>
        <w:r w:rsidR="002F76AD" w:rsidRPr="00A356C3">
          <w:rPr>
            <w:rStyle w:val="Hipervnculo"/>
            <w:lang w:val="es-ES_tradnl"/>
          </w:rPr>
          <w:t>Red de Conducción</w:t>
        </w:r>
        <w:r w:rsidR="002F76AD">
          <w:rPr>
            <w:webHidden/>
          </w:rPr>
          <w:tab/>
        </w:r>
        <w:r>
          <w:rPr>
            <w:webHidden/>
          </w:rPr>
          <w:fldChar w:fldCharType="begin"/>
        </w:r>
        <w:r w:rsidR="002F76AD">
          <w:rPr>
            <w:webHidden/>
          </w:rPr>
          <w:instrText xml:space="preserve"> PAGEREF _Toc402518327 \h </w:instrText>
        </w:r>
        <w:r>
          <w:rPr>
            <w:webHidden/>
          </w:rPr>
        </w:r>
        <w:r>
          <w:rPr>
            <w:webHidden/>
          </w:rPr>
          <w:fldChar w:fldCharType="separate"/>
        </w:r>
        <w:r w:rsidR="006210E0">
          <w:rPr>
            <w:webHidden/>
          </w:rPr>
          <w:t>10</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8" w:history="1">
        <w:r w:rsidR="002F76AD" w:rsidRPr="00A356C3">
          <w:rPr>
            <w:rStyle w:val="Hipervnculo"/>
            <w:rFonts w:cs="Arial"/>
            <w:snapToGrid w:val="0"/>
            <w:w w:val="0"/>
            <w:lang w:val="es-ES_tradnl"/>
          </w:rPr>
          <w:t>2.2.5</w:t>
        </w:r>
        <w:r w:rsidR="002F76AD">
          <w:rPr>
            <w:rFonts w:asciiTheme="minorHAnsi" w:eastAsiaTheme="minorEastAsia" w:hAnsiTheme="minorHAnsi" w:cstheme="minorBidi"/>
            <w:sz w:val="22"/>
            <w:szCs w:val="22"/>
            <w:lang w:eastAsia="es-CO"/>
          </w:rPr>
          <w:tab/>
        </w:r>
        <w:r w:rsidR="002F76AD" w:rsidRPr="00A356C3">
          <w:rPr>
            <w:rStyle w:val="Hipervnculo"/>
            <w:lang w:val="es-ES_tradnl"/>
          </w:rPr>
          <w:t>Planta de Potabilización de Agua</w:t>
        </w:r>
        <w:r w:rsidR="002F76AD">
          <w:rPr>
            <w:webHidden/>
          </w:rPr>
          <w:tab/>
        </w:r>
        <w:r>
          <w:rPr>
            <w:webHidden/>
          </w:rPr>
          <w:fldChar w:fldCharType="begin"/>
        </w:r>
        <w:r w:rsidR="002F76AD">
          <w:rPr>
            <w:webHidden/>
          </w:rPr>
          <w:instrText xml:space="preserve"> PAGEREF _Toc402518328 \h </w:instrText>
        </w:r>
        <w:r>
          <w:rPr>
            <w:webHidden/>
          </w:rPr>
        </w:r>
        <w:r>
          <w:rPr>
            <w:webHidden/>
          </w:rPr>
          <w:fldChar w:fldCharType="separate"/>
        </w:r>
        <w:r w:rsidR="006210E0">
          <w:rPr>
            <w:webHidden/>
          </w:rPr>
          <w:t>11</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29" w:history="1">
        <w:r w:rsidR="002F76AD" w:rsidRPr="00A356C3">
          <w:rPr>
            <w:rStyle w:val="Hipervnculo"/>
            <w:rFonts w:cs="Arial"/>
            <w:snapToGrid w:val="0"/>
            <w:w w:val="0"/>
            <w:lang w:val="es-ES_tradnl"/>
          </w:rPr>
          <w:t>2.2.6</w:t>
        </w:r>
        <w:r w:rsidR="002F76AD">
          <w:rPr>
            <w:rFonts w:asciiTheme="minorHAnsi" w:eastAsiaTheme="minorEastAsia" w:hAnsiTheme="minorHAnsi" w:cstheme="minorBidi"/>
            <w:sz w:val="22"/>
            <w:szCs w:val="22"/>
            <w:lang w:eastAsia="es-CO"/>
          </w:rPr>
          <w:tab/>
        </w:r>
        <w:r w:rsidR="002F76AD" w:rsidRPr="00A356C3">
          <w:rPr>
            <w:rStyle w:val="Hipervnculo"/>
            <w:lang w:val="es-ES_tradnl"/>
          </w:rPr>
          <w:t>Almacenamiento</w:t>
        </w:r>
        <w:r w:rsidR="002F76AD">
          <w:rPr>
            <w:webHidden/>
          </w:rPr>
          <w:tab/>
        </w:r>
        <w:r>
          <w:rPr>
            <w:webHidden/>
          </w:rPr>
          <w:fldChar w:fldCharType="begin"/>
        </w:r>
        <w:r w:rsidR="002F76AD">
          <w:rPr>
            <w:webHidden/>
          </w:rPr>
          <w:instrText xml:space="preserve"> PAGEREF _Toc402518329 \h </w:instrText>
        </w:r>
        <w:r>
          <w:rPr>
            <w:webHidden/>
          </w:rPr>
        </w:r>
        <w:r>
          <w:rPr>
            <w:webHidden/>
          </w:rPr>
          <w:fldChar w:fldCharType="separate"/>
        </w:r>
        <w:r w:rsidR="006210E0">
          <w:rPr>
            <w:webHidden/>
          </w:rPr>
          <w:t>12</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30" w:history="1">
        <w:r w:rsidR="002F76AD" w:rsidRPr="00A356C3">
          <w:rPr>
            <w:rStyle w:val="Hipervnculo"/>
            <w:rFonts w:cs="Arial"/>
            <w:snapToGrid w:val="0"/>
            <w:w w:val="0"/>
            <w:lang w:val="es-ES_tradnl"/>
          </w:rPr>
          <w:t>2.2.7</w:t>
        </w:r>
        <w:r w:rsidR="002F76AD">
          <w:rPr>
            <w:rFonts w:asciiTheme="minorHAnsi" w:eastAsiaTheme="minorEastAsia" w:hAnsiTheme="minorHAnsi" w:cstheme="minorBidi"/>
            <w:sz w:val="22"/>
            <w:szCs w:val="22"/>
            <w:lang w:eastAsia="es-CO"/>
          </w:rPr>
          <w:tab/>
        </w:r>
        <w:r w:rsidR="002F76AD" w:rsidRPr="00A356C3">
          <w:rPr>
            <w:rStyle w:val="Hipervnculo"/>
            <w:lang w:val="es-ES_tradnl"/>
          </w:rPr>
          <w:t>Redes de distribución</w:t>
        </w:r>
        <w:r w:rsidR="002F76AD">
          <w:rPr>
            <w:webHidden/>
          </w:rPr>
          <w:tab/>
        </w:r>
        <w:r>
          <w:rPr>
            <w:webHidden/>
          </w:rPr>
          <w:fldChar w:fldCharType="begin"/>
        </w:r>
        <w:r w:rsidR="002F76AD">
          <w:rPr>
            <w:webHidden/>
          </w:rPr>
          <w:instrText xml:space="preserve"> PAGEREF _Toc402518330 \h </w:instrText>
        </w:r>
        <w:r>
          <w:rPr>
            <w:webHidden/>
          </w:rPr>
        </w:r>
        <w:r>
          <w:rPr>
            <w:webHidden/>
          </w:rPr>
          <w:fldChar w:fldCharType="separate"/>
        </w:r>
        <w:r w:rsidR="006210E0">
          <w:rPr>
            <w:webHidden/>
          </w:rPr>
          <w:t>12</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31" w:history="1">
        <w:r w:rsidR="002F76AD" w:rsidRPr="00A356C3">
          <w:rPr>
            <w:rStyle w:val="Hipervnculo"/>
            <w:rFonts w:cs="Arial"/>
            <w:snapToGrid w:val="0"/>
            <w:w w:val="0"/>
            <w:lang w:val="es-ES_tradnl"/>
          </w:rPr>
          <w:t>2.2.8</w:t>
        </w:r>
        <w:r w:rsidR="002F76AD">
          <w:rPr>
            <w:rFonts w:asciiTheme="minorHAnsi" w:eastAsiaTheme="minorEastAsia" w:hAnsiTheme="minorHAnsi" w:cstheme="minorBidi"/>
            <w:sz w:val="22"/>
            <w:szCs w:val="22"/>
            <w:lang w:eastAsia="es-CO"/>
          </w:rPr>
          <w:tab/>
        </w:r>
        <w:r w:rsidR="002F76AD" w:rsidRPr="00A356C3">
          <w:rPr>
            <w:rStyle w:val="Hipervnculo"/>
            <w:lang w:val="es-ES_tradnl"/>
          </w:rPr>
          <w:t>Macro y Micromedición</w:t>
        </w:r>
        <w:r w:rsidR="002F76AD">
          <w:rPr>
            <w:webHidden/>
          </w:rPr>
          <w:tab/>
        </w:r>
        <w:r>
          <w:rPr>
            <w:webHidden/>
          </w:rPr>
          <w:fldChar w:fldCharType="begin"/>
        </w:r>
        <w:r w:rsidR="002F76AD">
          <w:rPr>
            <w:webHidden/>
          </w:rPr>
          <w:instrText xml:space="preserve"> PAGEREF _Toc402518331 \h </w:instrText>
        </w:r>
        <w:r>
          <w:rPr>
            <w:webHidden/>
          </w:rPr>
        </w:r>
        <w:r>
          <w:rPr>
            <w:webHidden/>
          </w:rPr>
          <w:fldChar w:fldCharType="separate"/>
        </w:r>
        <w:r w:rsidR="006210E0">
          <w:rPr>
            <w:webHidden/>
          </w:rPr>
          <w:t>13</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32" w:history="1">
        <w:r w:rsidR="002F76AD" w:rsidRPr="00A356C3">
          <w:rPr>
            <w:rStyle w:val="Hipervnculo"/>
          </w:rPr>
          <w:t>2.3</w:t>
        </w:r>
        <w:r w:rsidR="002F76AD">
          <w:rPr>
            <w:rFonts w:asciiTheme="minorHAnsi" w:eastAsiaTheme="minorEastAsia" w:hAnsiTheme="minorHAnsi" w:cstheme="minorBidi"/>
            <w:b w:val="0"/>
            <w:caps w:val="0"/>
            <w:sz w:val="22"/>
            <w:lang w:eastAsia="es-CO"/>
          </w:rPr>
          <w:tab/>
        </w:r>
        <w:r w:rsidR="002F76AD" w:rsidRPr="00A356C3">
          <w:rPr>
            <w:rStyle w:val="Hipervnculo"/>
          </w:rPr>
          <w:t>Evaluación del sistema de Acueducto por componentes</w:t>
        </w:r>
        <w:r w:rsidR="002F76AD">
          <w:rPr>
            <w:webHidden/>
          </w:rPr>
          <w:tab/>
        </w:r>
        <w:r>
          <w:rPr>
            <w:webHidden/>
          </w:rPr>
          <w:fldChar w:fldCharType="begin"/>
        </w:r>
        <w:r w:rsidR="002F76AD">
          <w:rPr>
            <w:webHidden/>
          </w:rPr>
          <w:instrText xml:space="preserve"> PAGEREF _Toc402518332 \h </w:instrText>
        </w:r>
        <w:r>
          <w:rPr>
            <w:webHidden/>
          </w:rPr>
        </w:r>
        <w:r>
          <w:rPr>
            <w:webHidden/>
          </w:rPr>
          <w:fldChar w:fldCharType="separate"/>
        </w:r>
        <w:r w:rsidR="006210E0">
          <w:rPr>
            <w:webHidden/>
          </w:rPr>
          <w:t>13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33" w:history="1">
        <w:r w:rsidR="002F76AD" w:rsidRPr="00A356C3">
          <w:rPr>
            <w:rStyle w:val="Hipervnculo"/>
            <w:rFonts w:cs="Arial"/>
            <w:snapToGrid w:val="0"/>
            <w:w w:val="0"/>
            <w:lang w:val="es-ES_tradnl"/>
          </w:rPr>
          <w:t>2.3.1</w:t>
        </w:r>
        <w:r w:rsidR="002F76AD">
          <w:rPr>
            <w:rFonts w:asciiTheme="minorHAnsi" w:eastAsiaTheme="minorEastAsia" w:hAnsiTheme="minorHAnsi" w:cstheme="minorBidi"/>
            <w:sz w:val="22"/>
            <w:szCs w:val="22"/>
            <w:lang w:eastAsia="es-CO"/>
          </w:rPr>
          <w:tab/>
        </w:r>
        <w:r w:rsidR="002F76AD" w:rsidRPr="00A356C3">
          <w:rPr>
            <w:rStyle w:val="Hipervnculo"/>
            <w:lang w:val="es-ES_tradnl"/>
          </w:rPr>
          <w:t>Bocatoma La Paja</w:t>
        </w:r>
        <w:r w:rsidR="002F76AD">
          <w:rPr>
            <w:webHidden/>
          </w:rPr>
          <w:tab/>
        </w:r>
        <w:r>
          <w:rPr>
            <w:webHidden/>
          </w:rPr>
          <w:fldChar w:fldCharType="begin"/>
        </w:r>
        <w:r w:rsidR="002F76AD">
          <w:rPr>
            <w:webHidden/>
          </w:rPr>
          <w:instrText xml:space="preserve"> PAGEREF _Toc402518333 \h </w:instrText>
        </w:r>
        <w:r>
          <w:rPr>
            <w:webHidden/>
          </w:rPr>
        </w:r>
        <w:r>
          <w:rPr>
            <w:webHidden/>
          </w:rPr>
          <w:fldChar w:fldCharType="separate"/>
        </w:r>
        <w:r w:rsidR="006210E0">
          <w:rPr>
            <w:webHidden/>
          </w:rPr>
          <w:t>13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34" w:history="1">
        <w:r w:rsidR="002F76AD" w:rsidRPr="00A356C3">
          <w:rPr>
            <w:rStyle w:val="Hipervnculo"/>
            <w:rFonts w:cs="Arial"/>
            <w:snapToGrid w:val="0"/>
            <w:w w:val="0"/>
            <w:lang w:val="es-ES_tradnl"/>
          </w:rPr>
          <w:t>2.3.2</w:t>
        </w:r>
        <w:r w:rsidR="002F76AD">
          <w:rPr>
            <w:rFonts w:asciiTheme="minorHAnsi" w:eastAsiaTheme="minorEastAsia" w:hAnsiTheme="minorHAnsi" w:cstheme="minorBidi"/>
            <w:sz w:val="22"/>
            <w:szCs w:val="22"/>
            <w:lang w:eastAsia="es-CO"/>
          </w:rPr>
          <w:tab/>
        </w:r>
        <w:r w:rsidR="002F76AD" w:rsidRPr="00A356C3">
          <w:rPr>
            <w:rStyle w:val="Hipervnculo"/>
            <w:lang w:val="es-ES_tradnl"/>
          </w:rPr>
          <w:t>Desarenador</w:t>
        </w:r>
        <w:r w:rsidR="002F76AD">
          <w:rPr>
            <w:webHidden/>
          </w:rPr>
          <w:tab/>
        </w:r>
        <w:r>
          <w:rPr>
            <w:webHidden/>
          </w:rPr>
          <w:fldChar w:fldCharType="begin"/>
        </w:r>
        <w:r w:rsidR="002F76AD">
          <w:rPr>
            <w:webHidden/>
          </w:rPr>
          <w:instrText xml:space="preserve"> PAGEREF _Toc402518334 \h </w:instrText>
        </w:r>
        <w:r>
          <w:rPr>
            <w:webHidden/>
          </w:rPr>
        </w:r>
        <w:r>
          <w:rPr>
            <w:webHidden/>
          </w:rPr>
          <w:fldChar w:fldCharType="separate"/>
        </w:r>
        <w:r w:rsidR="006210E0">
          <w:rPr>
            <w:webHidden/>
          </w:rPr>
          <w:t>13</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35" w:history="1">
        <w:r w:rsidR="002F76AD" w:rsidRPr="00A356C3">
          <w:rPr>
            <w:rStyle w:val="Hipervnculo"/>
            <w:lang w:val="es-ES_tradnl"/>
          </w:rPr>
          <w:t>3.</w:t>
        </w:r>
        <w:r w:rsidR="002F76AD">
          <w:rPr>
            <w:rFonts w:asciiTheme="minorHAnsi" w:eastAsiaTheme="minorEastAsia" w:hAnsiTheme="minorHAnsi" w:cstheme="minorBidi"/>
            <w:b w:val="0"/>
            <w:caps w:val="0"/>
            <w:sz w:val="22"/>
            <w:lang w:eastAsia="es-CO"/>
          </w:rPr>
          <w:tab/>
        </w:r>
        <w:r w:rsidR="002F76AD" w:rsidRPr="00A356C3">
          <w:rPr>
            <w:rStyle w:val="Hipervnculo"/>
            <w:lang w:val="es-ES_tradnl"/>
          </w:rPr>
          <w:t>Evaluación amenazas y riesgos del sistema afectado</w:t>
        </w:r>
        <w:r w:rsidR="002F76AD">
          <w:rPr>
            <w:webHidden/>
          </w:rPr>
          <w:tab/>
        </w:r>
        <w:r>
          <w:rPr>
            <w:webHidden/>
          </w:rPr>
          <w:fldChar w:fldCharType="begin"/>
        </w:r>
        <w:r w:rsidR="002F76AD">
          <w:rPr>
            <w:webHidden/>
          </w:rPr>
          <w:instrText xml:space="preserve"> PAGEREF _Toc402518335 \h </w:instrText>
        </w:r>
        <w:r>
          <w:rPr>
            <w:webHidden/>
          </w:rPr>
        </w:r>
        <w:r>
          <w:rPr>
            <w:webHidden/>
          </w:rPr>
          <w:fldChar w:fldCharType="separate"/>
        </w:r>
        <w:r w:rsidR="006210E0">
          <w:rPr>
            <w:webHidden/>
          </w:rPr>
          <w:t>15</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36" w:history="1">
        <w:r w:rsidR="002F76AD" w:rsidRPr="00A356C3">
          <w:rPr>
            <w:rStyle w:val="Hipervnculo"/>
            <w:lang w:val="es-ES_tradnl"/>
          </w:rPr>
          <w:t>4.</w:t>
        </w:r>
        <w:r w:rsidR="002F76AD">
          <w:rPr>
            <w:rFonts w:asciiTheme="minorHAnsi" w:eastAsiaTheme="minorEastAsia" w:hAnsiTheme="minorHAnsi" w:cstheme="minorBidi"/>
            <w:b w:val="0"/>
            <w:caps w:val="0"/>
            <w:sz w:val="22"/>
            <w:lang w:eastAsia="es-CO"/>
          </w:rPr>
          <w:tab/>
        </w:r>
        <w:r w:rsidR="002F76AD" w:rsidRPr="00A356C3">
          <w:rPr>
            <w:rStyle w:val="Hipervnculo"/>
          </w:rPr>
          <w:t xml:space="preserve">ALTERNATIVAS </w:t>
        </w:r>
        <w:r w:rsidR="002F76AD" w:rsidRPr="00A356C3">
          <w:rPr>
            <w:rStyle w:val="Hipervnculo"/>
            <w:lang w:val="es-ES_tradnl"/>
          </w:rPr>
          <w:t>DE SOLUCIÓN AL SISTEMA DE ACUEDUCTO</w:t>
        </w:r>
        <w:r w:rsidR="002F76AD">
          <w:rPr>
            <w:webHidden/>
          </w:rPr>
          <w:tab/>
        </w:r>
        <w:r>
          <w:rPr>
            <w:webHidden/>
          </w:rPr>
          <w:fldChar w:fldCharType="begin"/>
        </w:r>
        <w:r w:rsidR="002F76AD">
          <w:rPr>
            <w:webHidden/>
          </w:rPr>
          <w:instrText xml:space="preserve"> PAGEREF _Toc402518336 \h </w:instrText>
        </w:r>
        <w:r>
          <w:rPr>
            <w:webHidden/>
          </w:rPr>
        </w:r>
        <w:r>
          <w:rPr>
            <w:webHidden/>
          </w:rPr>
          <w:fldChar w:fldCharType="separate"/>
        </w:r>
        <w:r w:rsidR="006210E0">
          <w:rPr>
            <w:webHidden/>
          </w:rPr>
          <w:t>17</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37" w:history="1">
        <w:r w:rsidR="002F76AD" w:rsidRPr="00A356C3">
          <w:rPr>
            <w:rStyle w:val="Hipervnculo"/>
          </w:rPr>
          <w:t>4.1</w:t>
        </w:r>
        <w:r w:rsidR="002F76AD">
          <w:rPr>
            <w:rFonts w:asciiTheme="minorHAnsi" w:eastAsiaTheme="minorEastAsia" w:hAnsiTheme="minorHAnsi" w:cstheme="minorBidi"/>
            <w:b w:val="0"/>
            <w:caps w:val="0"/>
            <w:sz w:val="22"/>
            <w:lang w:eastAsia="es-CO"/>
          </w:rPr>
          <w:tab/>
        </w:r>
        <w:r w:rsidR="002F76AD" w:rsidRPr="00A356C3">
          <w:rPr>
            <w:rStyle w:val="Hipervnculo"/>
          </w:rPr>
          <w:t>ENFOQUE DE LA PROBLEMÁTICA</w:t>
        </w:r>
        <w:r w:rsidR="002F76AD">
          <w:rPr>
            <w:webHidden/>
          </w:rPr>
          <w:tab/>
        </w:r>
        <w:r>
          <w:rPr>
            <w:webHidden/>
          </w:rPr>
          <w:fldChar w:fldCharType="begin"/>
        </w:r>
        <w:r w:rsidR="002F76AD">
          <w:rPr>
            <w:webHidden/>
          </w:rPr>
          <w:instrText xml:space="preserve"> PAGEREF _Toc402518337 \h </w:instrText>
        </w:r>
        <w:r>
          <w:rPr>
            <w:webHidden/>
          </w:rPr>
        </w:r>
        <w:r>
          <w:rPr>
            <w:webHidden/>
          </w:rPr>
          <w:fldChar w:fldCharType="separate"/>
        </w:r>
        <w:r w:rsidR="006210E0">
          <w:rPr>
            <w:webHidden/>
          </w:rPr>
          <w:t>17</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38" w:history="1">
        <w:r w:rsidR="002F76AD" w:rsidRPr="00A356C3">
          <w:rPr>
            <w:rStyle w:val="Hipervnculo"/>
          </w:rPr>
          <w:t>4.2</w:t>
        </w:r>
        <w:r w:rsidR="002F76AD">
          <w:rPr>
            <w:rFonts w:asciiTheme="minorHAnsi" w:eastAsiaTheme="minorEastAsia" w:hAnsiTheme="minorHAnsi" w:cstheme="minorBidi"/>
            <w:b w:val="0"/>
            <w:caps w:val="0"/>
            <w:sz w:val="22"/>
            <w:lang w:eastAsia="es-CO"/>
          </w:rPr>
          <w:tab/>
        </w:r>
        <w:r w:rsidR="002F76AD" w:rsidRPr="00A356C3">
          <w:rPr>
            <w:rStyle w:val="Hipervnculo"/>
          </w:rPr>
          <w:t>OBRAS DE OPTIMIZACIÓN PROPUESTAS</w:t>
        </w:r>
        <w:r w:rsidR="002F76AD">
          <w:rPr>
            <w:webHidden/>
          </w:rPr>
          <w:tab/>
        </w:r>
        <w:r>
          <w:rPr>
            <w:webHidden/>
          </w:rPr>
          <w:fldChar w:fldCharType="begin"/>
        </w:r>
        <w:r w:rsidR="002F76AD">
          <w:rPr>
            <w:webHidden/>
          </w:rPr>
          <w:instrText xml:space="preserve"> PAGEREF _Toc402518338 \h </w:instrText>
        </w:r>
        <w:r>
          <w:rPr>
            <w:webHidden/>
          </w:rPr>
        </w:r>
        <w:r>
          <w:rPr>
            <w:webHidden/>
          </w:rPr>
          <w:fldChar w:fldCharType="separate"/>
        </w:r>
        <w:r w:rsidR="006210E0">
          <w:rPr>
            <w:webHidden/>
          </w:rPr>
          <w:t>17</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39" w:history="1">
        <w:r w:rsidR="002F76AD" w:rsidRPr="00A356C3">
          <w:rPr>
            <w:rStyle w:val="Hipervnculo"/>
            <w:rFonts w:cs="Arial"/>
            <w:snapToGrid w:val="0"/>
            <w:w w:val="0"/>
            <w:lang w:val="es-ES_tradnl"/>
          </w:rPr>
          <w:t>4.2.1</w:t>
        </w:r>
        <w:r w:rsidR="002F76AD">
          <w:rPr>
            <w:rFonts w:asciiTheme="minorHAnsi" w:eastAsiaTheme="minorEastAsia" w:hAnsiTheme="minorHAnsi" w:cstheme="minorBidi"/>
            <w:sz w:val="22"/>
            <w:szCs w:val="22"/>
            <w:lang w:eastAsia="es-CO"/>
          </w:rPr>
          <w:tab/>
        </w:r>
        <w:r w:rsidR="002F76AD" w:rsidRPr="00A356C3">
          <w:rPr>
            <w:rStyle w:val="Hipervnculo"/>
            <w:lang w:val="es-ES_tradnl"/>
          </w:rPr>
          <w:t>Bocatoma y canal de entrada</w:t>
        </w:r>
        <w:r w:rsidR="002F76AD">
          <w:rPr>
            <w:webHidden/>
          </w:rPr>
          <w:tab/>
        </w:r>
        <w:r>
          <w:rPr>
            <w:webHidden/>
          </w:rPr>
          <w:fldChar w:fldCharType="begin"/>
        </w:r>
        <w:r w:rsidR="002F76AD">
          <w:rPr>
            <w:webHidden/>
          </w:rPr>
          <w:instrText xml:space="preserve"> PAGEREF _Toc402518339 \h </w:instrText>
        </w:r>
        <w:r>
          <w:rPr>
            <w:webHidden/>
          </w:rPr>
        </w:r>
        <w:r>
          <w:rPr>
            <w:webHidden/>
          </w:rPr>
          <w:fldChar w:fldCharType="separate"/>
        </w:r>
        <w:r w:rsidR="006210E0">
          <w:rPr>
            <w:webHidden/>
          </w:rPr>
          <w:t>17</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0" w:history="1">
        <w:r w:rsidR="002F76AD" w:rsidRPr="00A356C3">
          <w:rPr>
            <w:rStyle w:val="Hipervnculo"/>
            <w:rFonts w:cs="Arial"/>
            <w:snapToGrid w:val="0"/>
            <w:w w:val="0"/>
            <w:lang w:val="es-ES_tradnl"/>
          </w:rPr>
          <w:t>4.2.2</w:t>
        </w:r>
        <w:r w:rsidR="002F76AD">
          <w:rPr>
            <w:rFonts w:asciiTheme="minorHAnsi" w:eastAsiaTheme="minorEastAsia" w:hAnsiTheme="minorHAnsi" w:cstheme="minorBidi"/>
            <w:sz w:val="22"/>
            <w:szCs w:val="22"/>
            <w:lang w:eastAsia="es-CO"/>
          </w:rPr>
          <w:tab/>
        </w:r>
        <w:r w:rsidR="002F76AD" w:rsidRPr="00A356C3">
          <w:rPr>
            <w:rStyle w:val="Hipervnculo"/>
            <w:lang w:val="es-ES_tradnl"/>
          </w:rPr>
          <w:t>Desarenador</w:t>
        </w:r>
        <w:r w:rsidR="002F76AD">
          <w:rPr>
            <w:webHidden/>
          </w:rPr>
          <w:tab/>
        </w:r>
        <w:r>
          <w:rPr>
            <w:webHidden/>
          </w:rPr>
          <w:fldChar w:fldCharType="begin"/>
        </w:r>
        <w:r w:rsidR="002F76AD">
          <w:rPr>
            <w:webHidden/>
          </w:rPr>
          <w:instrText xml:space="preserve"> PAGEREF _Toc402518340 \h </w:instrText>
        </w:r>
        <w:r>
          <w:rPr>
            <w:webHidden/>
          </w:rPr>
        </w:r>
        <w:r>
          <w:rPr>
            <w:webHidden/>
          </w:rPr>
          <w:fldChar w:fldCharType="separate"/>
        </w:r>
        <w:r w:rsidR="006210E0">
          <w:rPr>
            <w:webHidden/>
          </w:rPr>
          <w:t>18</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41" w:history="1">
        <w:r w:rsidR="002F76AD" w:rsidRPr="00A356C3">
          <w:rPr>
            <w:rStyle w:val="Hipervnculo"/>
          </w:rPr>
          <w:t>4.3</w:t>
        </w:r>
        <w:r w:rsidR="002F76AD">
          <w:rPr>
            <w:rFonts w:asciiTheme="minorHAnsi" w:eastAsiaTheme="minorEastAsia" w:hAnsiTheme="minorHAnsi" w:cstheme="minorBidi"/>
            <w:b w:val="0"/>
            <w:caps w:val="0"/>
            <w:sz w:val="22"/>
            <w:lang w:eastAsia="es-CO"/>
          </w:rPr>
          <w:tab/>
        </w:r>
        <w:r w:rsidR="002F76AD" w:rsidRPr="00A356C3">
          <w:rPr>
            <w:rStyle w:val="Hipervnculo"/>
          </w:rPr>
          <w:t>Recomendación fuentes de Captación</w:t>
        </w:r>
        <w:r w:rsidR="002F76AD">
          <w:rPr>
            <w:webHidden/>
          </w:rPr>
          <w:tab/>
        </w:r>
        <w:r>
          <w:rPr>
            <w:webHidden/>
          </w:rPr>
          <w:fldChar w:fldCharType="begin"/>
        </w:r>
        <w:r w:rsidR="002F76AD">
          <w:rPr>
            <w:webHidden/>
          </w:rPr>
          <w:instrText xml:space="preserve"> PAGEREF _Toc402518341 \h </w:instrText>
        </w:r>
        <w:r>
          <w:rPr>
            <w:webHidden/>
          </w:rPr>
        </w:r>
        <w:r>
          <w:rPr>
            <w:webHidden/>
          </w:rPr>
          <w:fldChar w:fldCharType="separate"/>
        </w:r>
        <w:r w:rsidR="006210E0">
          <w:rPr>
            <w:webHidden/>
          </w:rPr>
          <w:t>18</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2" w:history="1">
        <w:r w:rsidR="002F76AD" w:rsidRPr="00A356C3">
          <w:rPr>
            <w:rStyle w:val="Hipervnculo"/>
            <w:rFonts w:cs="Arial"/>
            <w:snapToGrid w:val="0"/>
            <w:w w:val="0"/>
            <w:lang w:val="es-ES_tradnl"/>
          </w:rPr>
          <w:t>4.3.1</w:t>
        </w:r>
        <w:r w:rsidR="002F76AD">
          <w:rPr>
            <w:rFonts w:asciiTheme="minorHAnsi" w:eastAsiaTheme="minorEastAsia" w:hAnsiTheme="minorHAnsi" w:cstheme="minorBidi"/>
            <w:sz w:val="22"/>
            <w:szCs w:val="22"/>
            <w:lang w:eastAsia="es-CO"/>
          </w:rPr>
          <w:tab/>
        </w:r>
        <w:r w:rsidR="002F76AD" w:rsidRPr="00A356C3">
          <w:rPr>
            <w:rStyle w:val="Hipervnculo"/>
            <w:lang w:val="es-ES_tradnl"/>
          </w:rPr>
          <w:t>Captación Rio Amaga:</w:t>
        </w:r>
        <w:r w:rsidR="002F76AD">
          <w:rPr>
            <w:webHidden/>
          </w:rPr>
          <w:tab/>
        </w:r>
        <w:r>
          <w:rPr>
            <w:webHidden/>
          </w:rPr>
          <w:fldChar w:fldCharType="begin"/>
        </w:r>
        <w:r w:rsidR="002F76AD">
          <w:rPr>
            <w:webHidden/>
          </w:rPr>
          <w:instrText xml:space="preserve"> PAGEREF _Toc402518342 \h </w:instrText>
        </w:r>
        <w:r>
          <w:rPr>
            <w:webHidden/>
          </w:rPr>
        </w:r>
        <w:r>
          <w:rPr>
            <w:webHidden/>
          </w:rPr>
          <w:fldChar w:fldCharType="separate"/>
        </w:r>
        <w:r w:rsidR="006210E0">
          <w:rPr>
            <w:webHidden/>
          </w:rPr>
          <w:t>19</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3" w:history="1">
        <w:r w:rsidR="002F76AD" w:rsidRPr="00A356C3">
          <w:rPr>
            <w:rStyle w:val="Hipervnculo"/>
            <w:rFonts w:cs="Arial"/>
            <w:snapToGrid w:val="0"/>
            <w:w w:val="0"/>
            <w:lang w:val="es-ES_tradnl"/>
          </w:rPr>
          <w:t>4.3.2</w:t>
        </w:r>
        <w:r w:rsidR="002F76AD">
          <w:rPr>
            <w:rFonts w:asciiTheme="minorHAnsi" w:eastAsiaTheme="minorEastAsia" w:hAnsiTheme="minorHAnsi" w:cstheme="minorBidi"/>
            <w:sz w:val="22"/>
            <w:szCs w:val="22"/>
            <w:lang w:eastAsia="es-CO"/>
          </w:rPr>
          <w:tab/>
        </w:r>
        <w:r w:rsidR="002F76AD" w:rsidRPr="00A356C3">
          <w:rPr>
            <w:rStyle w:val="Hipervnculo"/>
            <w:lang w:val="es-ES_tradnl"/>
          </w:rPr>
          <w:t>Captación Rio La Clara:</w:t>
        </w:r>
        <w:r w:rsidR="002F76AD">
          <w:rPr>
            <w:webHidden/>
          </w:rPr>
          <w:tab/>
        </w:r>
        <w:r>
          <w:rPr>
            <w:webHidden/>
          </w:rPr>
          <w:fldChar w:fldCharType="begin"/>
        </w:r>
        <w:r w:rsidR="002F76AD">
          <w:rPr>
            <w:webHidden/>
          </w:rPr>
          <w:instrText xml:space="preserve"> PAGEREF _Toc402518343 \h </w:instrText>
        </w:r>
        <w:r>
          <w:rPr>
            <w:webHidden/>
          </w:rPr>
        </w:r>
        <w:r>
          <w:rPr>
            <w:webHidden/>
          </w:rPr>
          <w:fldChar w:fldCharType="separate"/>
        </w:r>
        <w:r w:rsidR="006210E0">
          <w:rPr>
            <w:webHidden/>
          </w:rPr>
          <w:t>20</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44" w:history="1">
        <w:r w:rsidR="002F76AD" w:rsidRPr="00A356C3">
          <w:rPr>
            <w:rStyle w:val="Hipervnculo"/>
          </w:rPr>
          <w:t>5.</w:t>
        </w:r>
        <w:r w:rsidR="002F76AD">
          <w:rPr>
            <w:rFonts w:asciiTheme="minorHAnsi" w:eastAsiaTheme="minorEastAsia" w:hAnsiTheme="minorHAnsi" w:cstheme="minorBidi"/>
            <w:b w:val="0"/>
            <w:caps w:val="0"/>
            <w:sz w:val="22"/>
            <w:lang w:eastAsia="es-CO"/>
          </w:rPr>
          <w:tab/>
        </w:r>
        <w:r w:rsidR="002F76AD" w:rsidRPr="00A356C3">
          <w:rPr>
            <w:rStyle w:val="Hipervnculo"/>
          </w:rPr>
          <w:t>DISEÑOS DEFINITIVOS</w:t>
        </w:r>
        <w:r w:rsidR="002F76AD">
          <w:rPr>
            <w:webHidden/>
          </w:rPr>
          <w:tab/>
        </w:r>
        <w:r>
          <w:rPr>
            <w:webHidden/>
          </w:rPr>
          <w:fldChar w:fldCharType="begin"/>
        </w:r>
        <w:r w:rsidR="002F76AD">
          <w:rPr>
            <w:webHidden/>
          </w:rPr>
          <w:instrText xml:space="preserve"> PAGEREF _Toc402518344 \h </w:instrText>
        </w:r>
        <w:r>
          <w:rPr>
            <w:webHidden/>
          </w:rPr>
        </w:r>
        <w:r>
          <w:rPr>
            <w:webHidden/>
          </w:rPr>
          <w:fldChar w:fldCharType="separate"/>
        </w:r>
        <w:r w:rsidR="006210E0">
          <w:rPr>
            <w:webHidden/>
          </w:rPr>
          <w:t>22</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45" w:history="1">
        <w:r w:rsidR="002F76AD" w:rsidRPr="00A356C3">
          <w:rPr>
            <w:rStyle w:val="Hipervnculo"/>
          </w:rPr>
          <w:t>5.1</w:t>
        </w:r>
        <w:r w:rsidR="002F76AD">
          <w:rPr>
            <w:rFonts w:asciiTheme="minorHAnsi" w:eastAsiaTheme="minorEastAsia" w:hAnsiTheme="minorHAnsi" w:cstheme="minorBidi"/>
            <w:b w:val="0"/>
            <w:caps w:val="0"/>
            <w:sz w:val="22"/>
            <w:lang w:eastAsia="es-CO"/>
          </w:rPr>
          <w:tab/>
        </w:r>
        <w:r w:rsidR="002F76AD" w:rsidRPr="00A356C3">
          <w:rPr>
            <w:rStyle w:val="Hipervnculo"/>
          </w:rPr>
          <w:t>OPTIMIZACION SISTEMA DE ACUEDUCTO</w:t>
        </w:r>
        <w:r w:rsidR="002F76AD">
          <w:rPr>
            <w:webHidden/>
          </w:rPr>
          <w:tab/>
        </w:r>
        <w:r>
          <w:rPr>
            <w:webHidden/>
          </w:rPr>
          <w:fldChar w:fldCharType="begin"/>
        </w:r>
        <w:r w:rsidR="002F76AD">
          <w:rPr>
            <w:webHidden/>
          </w:rPr>
          <w:instrText xml:space="preserve"> PAGEREF _Toc402518345 \h </w:instrText>
        </w:r>
        <w:r>
          <w:rPr>
            <w:webHidden/>
          </w:rPr>
        </w:r>
        <w:r>
          <w:rPr>
            <w:webHidden/>
          </w:rPr>
          <w:fldChar w:fldCharType="separate"/>
        </w:r>
        <w:r w:rsidR="006210E0">
          <w:rPr>
            <w:webHidden/>
          </w:rPr>
          <w:t>22</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6" w:history="1">
        <w:r w:rsidR="002F76AD" w:rsidRPr="00A356C3">
          <w:rPr>
            <w:rStyle w:val="Hipervnculo"/>
            <w:rFonts w:cs="Arial"/>
            <w:snapToGrid w:val="0"/>
            <w:w w:val="0"/>
            <w:lang w:val="es-ES_tradnl"/>
          </w:rPr>
          <w:t>5.1.1</w:t>
        </w:r>
        <w:r w:rsidR="002F76AD">
          <w:rPr>
            <w:rFonts w:asciiTheme="minorHAnsi" w:eastAsiaTheme="minorEastAsia" w:hAnsiTheme="minorHAnsi" w:cstheme="minorBidi"/>
            <w:sz w:val="22"/>
            <w:szCs w:val="22"/>
            <w:lang w:eastAsia="es-CO"/>
          </w:rPr>
          <w:tab/>
        </w:r>
        <w:r w:rsidR="002F76AD" w:rsidRPr="00A356C3">
          <w:rPr>
            <w:rStyle w:val="Hipervnculo"/>
            <w:lang w:val="es-ES_tradnl"/>
          </w:rPr>
          <w:t>Optimización sistema de Acueducto</w:t>
        </w:r>
        <w:r w:rsidR="002F76AD">
          <w:rPr>
            <w:webHidden/>
          </w:rPr>
          <w:tab/>
        </w:r>
        <w:r>
          <w:rPr>
            <w:webHidden/>
          </w:rPr>
          <w:fldChar w:fldCharType="begin"/>
        </w:r>
        <w:r w:rsidR="002F76AD">
          <w:rPr>
            <w:webHidden/>
          </w:rPr>
          <w:instrText xml:space="preserve"> PAGEREF _Toc402518346 \h </w:instrText>
        </w:r>
        <w:r>
          <w:rPr>
            <w:webHidden/>
          </w:rPr>
        </w:r>
        <w:r>
          <w:rPr>
            <w:webHidden/>
          </w:rPr>
          <w:fldChar w:fldCharType="separate"/>
        </w:r>
        <w:r w:rsidR="006210E0">
          <w:rPr>
            <w:webHidden/>
          </w:rPr>
          <w:t>22</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7" w:history="1">
        <w:r w:rsidR="002F76AD" w:rsidRPr="00A356C3">
          <w:rPr>
            <w:rStyle w:val="Hipervnculo"/>
            <w:rFonts w:cs="Arial"/>
            <w:snapToGrid w:val="0"/>
            <w:w w:val="0"/>
            <w:lang w:val="es-ES_tradnl"/>
          </w:rPr>
          <w:t>5.1.2</w:t>
        </w:r>
        <w:r w:rsidR="002F76AD">
          <w:rPr>
            <w:rFonts w:asciiTheme="minorHAnsi" w:eastAsiaTheme="minorEastAsia" w:hAnsiTheme="minorHAnsi" w:cstheme="minorBidi"/>
            <w:sz w:val="22"/>
            <w:szCs w:val="22"/>
            <w:lang w:eastAsia="es-CO"/>
          </w:rPr>
          <w:tab/>
        </w:r>
        <w:r w:rsidR="002F76AD" w:rsidRPr="00A356C3">
          <w:rPr>
            <w:rStyle w:val="Hipervnculo"/>
            <w:lang w:val="es-ES_tradnl"/>
          </w:rPr>
          <w:t>Bocatoma La Paja</w:t>
        </w:r>
        <w:r w:rsidR="002F76AD">
          <w:rPr>
            <w:webHidden/>
          </w:rPr>
          <w:tab/>
        </w:r>
        <w:r>
          <w:rPr>
            <w:webHidden/>
          </w:rPr>
          <w:fldChar w:fldCharType="begin"/>
        </w:r>
        <w:r w:rsidR="002F76AD">
          <w:rPr>
            <w:webHidden/>
          </w:rPr>
          <w:instrText xml:space="preserve"> PAGEREF _Toc402518347 \h </w:instrText>
        </w:r>
        <w:r>
          <w:rPr>
            <w:webHidden/>
          </w:rPr>
        </w:r>
        <w:r>
          <w:rPr>
            <w:webHidden/>
          </w:rPr>
          <w:fldChar w:fldCharType="separate"/>
        </w:r>
        <w:r w:rsidR="006210E0">
          <w:rPr>
            <w:webHidden/>
          </w:rPr>
          <w:t>23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8" w:history="1">
        <w:r w:rsidR="002F76AD" w:rsidRPr="00A356C3">
          <w:rPr>
            <w:rStyle w:val="Hipervnculo"/>
            <w:rFonts w:cs="Arial"/>
            <w:snapToGrid w:val="0"/>
            <w:w w:val="0"/>
            <w:lang w:val="es-ES_tradnl"/>
          </w:rPr>
          <w:t>5.1.3</w:t>
        </w:r>
        <w:r w:rsidR="002F76AD">
          <w:rPr>
            <w:rFonts w:asciiTheme="minorHAnsi" w:eastAsiaTheme="minorEastAsia" w:hAnsiTheme="minorHAnsi" w:cstheme="minorBidi"/>
            <w:sz w:val="22"/>
            <w:szCs w:val="22"/>
            <w:lang w:eastAsia="es-CO"/>
          </w:rPr>
          <w:tab/>
        </w:r>
        <w:r w:rsidR="002F76AD" w:rsidRPr="00A356C3">
          <w:rPr>
            <w:rStyle w:val="Hipervnculo"/>
            <w:lang w:val="es-ES_tradnl"/>
          </w:rPr>
          <w:t>Desarenador</w:t>
        </w:r>
        <w:r w:rsidR="002F76AD">
          <w:rPr>
            <w:webHidden/>
          </w:rPr>
          <w:tab/>
        </w:r>
        <w:r>
          <w:rPr>
            <w:webHidden/>
          </w:rPr>
          <w:fldChar w:fldCharType="begin"/>
        </w:r>
        <w:r w:rsidR="002F76AD">
          <w:rPr>
            <w:webHidden/>
          </w:rPr>
          <w:instrText xml:space="preserve"> PAGEREF _Toc402518348 \h </w:instrText>
        </w:r>
        <w:r>
          <w:rPr>
            <w:webHidden/>
          </w:rPr>
        </w:r>
        <w:r>
          <w:rPr>
            <w:webHidden/>
          </w:rPr>
          <w:fldChar w:fldCharType="separate"/>
        </w:r>
        <w:r w:rsidR="006210E0">
          <w:rPr>
            <w:webHidden/>
          </w:rPr>
          <w:t>23</w:t>
        </w:r>
        <w:r>
          <w:rPr>
            <w:webHidden/>
          </w:rPr>
          <w:fldChar w:fldCharType="end"/>
        </w:r>
      </w:hyperlink>
    </w:p>
    <w:p w:rsidR="002F76AD" w:rsidRDefault="00391AC0">
      <w:pPr>
        <w:pStyle w:val="TDC3"/>
        <w:rPr>
          <w:rFonts w:asciiTheme="minorHAnsi" w:eastAsiaTheme="minorEastAsia" w:hAnsiTheme="minorHAnsi" w:cstheme="minorBidi"/>
          <w:sz w:val="22"/>
          <w:szCs w:val="22"/>
          <w:lang w:eastAsia="es-CO"/>
        </w:rPr>
      </w:pPr>
      <w:hyperlink w:anchor="_Toc402518349" w:history="1">
        <w:r w:rsidR="002F76AD" w:rsidRPr="00A356C3">
          <w:rPr>
            <w:rStyle w:val="Hipervnculo"/>
            <w:rFonts w:cs="Arial"/>
            <w:snapToGrid w:val="0"/>
            <w:w w:val="0"/>
            <w:lang w:val="es-ES_tradnl"/>
          </w:rPr>
          <w:t>5.1.4</w:t>
        </w:r>
        <w:r w:rsidR="002F76AD">
          <w:rPr>
            <w:rFonts w:asciiTheme="minorHAnsi" w:eastAsiaTheme="minorEastAsia" w:hAnsiTheme="minorHAnsi" w:cstheme="minorBidi"/>
            <w:sz w:val="22"/>
            <w:szCs w:val="22"/>
            <w:lang w:eastAsia="es-CO"/>
          </w:rPr>
          <w:tab/>
        </w:r>
        <w:r w:rsidR="002F76AD" w:rsidRPr="00A356C3">
          <w:rPr>
            <w:rStyle w:val="Hipervnculo"/>
            <w:lang w:val="es-ES_tradnl"/>
          </w:rPr>
          <w:t>Rehabilitación Talud</w:t>
        </w:r>
        <w:r w:rsidR="002F76AD">
          <w:rPr>
            <w:webHidden/>
          </w:rPr>
          <w:tab/>
        </w:r>
        <w:r>
          <w:rPr>
            <w:webHidden/>
          </w:rPr>
          <w:fldChar w:fldCharType="begin"/>
        </w:r>
        <w:r w:rsidR="002F76AD">
          <w:rPr>
            <w:webHidden/>
          </w:rPr>
          <w:instrText xml:space="preserve"> PAGEREF _Toc402518349 \h </w:instrText>
        </w:r>
        <w:r>
          <w:rPr>
            <w:webHidden/>
          </w:rPr>
        </w:r>
        <w:r>
          <w:rPr>
            <w:webHidden/>
          </w:rPr>
          <w:fldChar w:fldCharType="separate"/>
        </w:r>
        <w:r w:rsidR="006210E0">
          <w:rPr>
            <w:webHidden/>
          </w:rPr>
          <w:t>24</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50" w:history="1">
        <w:r w:rsidR="002F76AD" w:rsidRPr="00A356C3">
          <w:rPr>
            <w:rStyle w:val="Hipervnculo"/>
          </w:rPr>
          <w:t>5.2</w:t>
        </w:r>
        <w:r w:rsidR="002F76AD">
          <w:rPr>
            <w:rFonts w:asciiTheme="minorHAnsi" w:eastAsiaTheme="minorEastAsia" w:hAnsiTheme="minorHAnsi" w:cstheme="minorBidi"/>
            <w:b w:val="0"/>
            <w:caps w:val="0"/>
            <w:sz w:val="22"/>
            <w:lang w:eastAsia="es-CO"/>
          </w:rPr>
          <w:tab/>
        </w:r>
        <w:r w:rsidR="002F76AD" w:rsidRPr="00A356C3">
          <w:rPr>
            <w:rStyle w:val="Hipervnculo"/>
          </w:rPr>
          <w:t>PARÁMETROS DE DISEÑO</w:t>
        </w:r>
        <w:r w:rsidR="002F76AD">
          <w:rPr>
            <w:webHidden/>
          </w:rPr>
          <w:tab/>
        </w:r>
        <w:r>
          <w:rPr>
            <w:webHidden/>
          </w:rPr>
          <w:fldChar w:fldCharType="begin"/>
        </w:r>
        <w:r w:rsidR="002F76AD">
          <w:rPr>
            <w:webHidden/>
          </w:rPr>
          <w:instrText xml:space="preserve"> PAGEREF _Toc402518350 \h </w:instrText>
        </w:r>
        <w:r>
          <w:rPr>
            <w:webHidden/>
          </w:rPr>
        </w:r>
        <w:r>
          <w:rPr>
            <w:webHidden/>
          </w:rPr>
          <w:fldChar w:fldCharType="separate"/>
        </w:r>
        <w:r w:rsidR="006210E0">
          <w:rPr>
            <w:webHidden/>
          </w:rPr>
          <w:t>26</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51" w:history="1">
        <w:r w:rsidR="002F76AD" w:rsidRPr="00A356C3">
          <w:rPr>
            <w:rStyle w:val="Hipervnculo"/>
          </w:rPr>
          <w:t>6.</w:t>
        </w:r>
        <w:r w:rsidR="002F76AD">
          <w:rPr>
            <w:rFonts w:asciiTheme="minorHAnsi" w:eastAsiaTheme="minorEastAsia" w:hAnsiTheme="minorHAnsi" w:cstheme="minorBidi"/>
            <w:b w:val="0"/>
            <w:caps w:val="0"/>
            <w:sz w:val="22"/>
            <w:lang w:eastAsia="es-CO"/>
          </w:rPr>
          <w:tab/>
        </w:r>
        <w:r w:rsidR="002F76AD" w:rsidRPr="00A356C3">
          <w:rPr>
            <w:rStyle w:val="Hipervnculo"/>
          </w:rPr>
          <w:t>COSTOS Y PRESUPUESTOS</w:t>
        </w:r>
        <w:r w:rsidR="002F76AD">
          <w:rPr>
            <w:webHidden/>
          </w:rPr>
          <w:tab/>
        </w:r>
        <w:r>
          <w:rPr>
            <w:webHidden/>
          </w:rPr>
          <w:fldChar w:fldCharType="begin"/>
        </w:r>
        <w:r w:rsidR="002F76AD">
          <w:rPr>
            <w:webHidden/>
          </w:rPr>
          <w:instrText xml:space="preserve"> PAGEREF _Toc402518351 \h </w:instrText>
        </w:r>
        <w:r>
          <w:rPr>
            <w:webHidden/>
          </w:rPr>
        </w:r>
        <w:r>
          <w:rPr>
            <w:webHidden/>
          </w:rPr>
          <w:fldChar w:fldCharType="separate"/>
        </w:r>
        <w:r w:rsidR="006210E0">
          <w:rPr>
            <w:webHidden/>
          </w:rPr>
          <w:t>27</w:t>
        </w:r>
        <w:r>
          <w:rPr>
            <w:webHidden/>
          </w:rPr>
          <w:fldChar w:fldCharType="end"/>
        </w:r>
      </w:hyperlink>
    </w:p>
    <w:p w:rsidR="002F76AD" w:rsidRDefault="00391AC0">
      <w:pPr>
        <w:pStyle w:val="TDC2"/>
        <w:rPr>
          <w:rFonts w:asciiTheme="minorHAnsi" w:eastAsiaTheme="minorEastAsia" w:hAnsiTheme="minorHAnsi" w:cstheme="minorBidi"/>
          <w:b w:val="0"/>
          <w:caps w:val="0"/>
          <w:sz w:val="22"/>
          <w:lang w:eastAsia="es-CO"/>
        </w:rPr>
      </w:pPr>
      <w:hyperlink w:anchor="_Toc402518352" w:history="1">
        <w:r w:rsidR="002F76AD" w:rsidRPr="00A356C3">
          <w:rPr>
            <w:rStyle w:val="Hipervnculo"/>
            <w:lang w:val="es-ES_tradnl"/>
          </w:rPr>
          <w:t>6.1</w:t>
        </w:r>
        <w:r w:rsidR="002F76AD">
          <w:rPr>
            <w:rFonts w:asciiTheme="minorHAnsi" w:eastAsiaTheme="minorEastAsia" w:hAnsiTheme="minorHAnsi" w:cstheme="minorBidi"/>
            <w:b w:val="0"/>
            <w:caps w:val="0"/>
            <w:sz w:val="22"/>
            <w:lang w:eastAsia="es-CO"/>
          </w:rPr>
          <w:tab/>
        </w:r>
        <w:r w:rsidR="002F76AD" w:rsidRPr="00A356C3">
          <w:rPr>
            <w:rStyle w:val="Hipervnculo"/>
            <w:lang w:val="es-ES_tradnl"/>
          </w:rPr>
          <w:t>CRONOGRAMA DE EJECUCIÓN DE LA OBRA</w:t>
        </w:r>
        <w:r w:rsidR="002F76AD">
          <w:rPr>
            <w:webHidden/>
          </w:rPr>
          <w:tab/>
        </w:r>
        <w:r>
          <w:rPr>
            <w:webHidden/>
          </w:rPr>
          <w:fldChar w:fldCharType="begin"/>
        </w:r>
        <w:r w:rsidR="002F76AD">
          <w:rPr>
            <w:webHidden/>
          </w:rPr>
          <w:instrText xml:space="preserve"> PAGEREF _Toc402518352 \h </w:instrText>
        </w:r>
        <w:r>
          <w:rPr>
            <w:webHidden/>
          </w:rPr>
        </w:r>
        <w:r>
          <w:rPr>
            <w:webHidden/>
          </w:rPr>
          <w:fldChar w:fldCharType="separate"/>
        </w:r>
        <w:r w:rsidR="006210E0">
          <w:rPr>
            <w:webHidden/>
          </w:rPr>
          <w:t>29</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53" w:history="1">
        <w:r w:rsidR="002F76AD" w:rsidRPr="00A356C3">
          <w:rPr>
            <w:rStyle w:val="Hipervnculo"/>
            <w:lang w:val="es-ES_tradnl"/>
          </w:rPr>
          <w:t>7.</w:t>
        </w:r>
        <w:r w:rsidR="002F76AD">
          <w:rPr>
            <w:rFonts w:asciiTheme="minorHAnsi" w:eastAsiaTheme="minorEastAsia" w:hAnsiTheme="minorHAnsi" w:cstheme="minorBidi"/>
            <w:b w:val="0"/>
            <w:caps w:val="0"/>
            <w:sz w:val="22"/>
            <w:lang w:eastAsia="es-CO"/>
          </w:rPr>
          <w:tab/>
        </w:r>
        <w:r w:rsidR="002F76AD" w:rsidRPr="00A356C3">
          <w:rPr>
            <w:rStyle w:val="Hipervnculo"/>
            <w:lang w:val="es-ES_tradnl"/>
          </w:rPr>
          <w:t>Conclusiones y recomendaciones</w:t>
        </w:r>
        <w:r w:rsidR="002F76AD">
          <w:rPr>
            <w:webHidden/>
          </w:rPr>
          <w:tab/>
        </w:r>
        <w:r>
          <w:rPr>
            <w:webHidden/>
          </w:rPr>
          <w:fldChar w:fldCharType="begin"/>
        </w:r>
        <w:r w:rsidR="002F76AD">
          <w:rPr>
            <w:webHidden/>
          </w:rPr>
          <w:instrText xml:space="preserve"> PAGEREF _Toc402518353 \h </w:instrText>
        </w:r>
        <w:r>
          <w:rPr>
            <w:webHidden/>
          </w:rPr>
        </w:r>
        <w:r>
          <w:rPr>
            <w:webHidden/>
          </w:rPr>
          <w:fldChar w:fldCharType="separate"/>
        </w:r>
        <w:r w:rsidR="006210E0">
          <w:rPr>
            <w:webHidden/>
          </w:rPr>
          <w:t>30</w:t>
        </w:r>
        <w:r>
          <w:rPr>
            <w:webHidden/>
          </w:rPr>
          <w:fldChar w:fldCharType="end"/>
        </w:r>
      </w:hyperlink>
    </w:p>
    <w:p w:rsidR="002F76AD" w:rsidRDefault="00391AC0">
      <w:pPr>
        <w:pStyle w:val="TDC1"/>
        <w:rPr>
          <w:rFonts w:asciiTheme="minorHAnsi" w:eastAsiaTheme="minorEastAsia" w:hAnsiTheme="minorHAnsi" w:cstheme="minorBidi"/>
          <w:b w:val="0"/>
          <w:caps w:val="0"/>
          <w:sz w:val="22"/>
          <w:lang w:eastAsia="es-CO"/>
        </w:rPr>
      </w:pPr>
      <w:hyperlink w:anchor="_Toc402518354" w:history="1">
        <w:r w:rsidR="002F76AD" w:rsidRPr="00A356C3">
          <w:rPr>
            <w:rStyle w:val="Hipervnculo"/>
          </w:rPr>
          <w:t>8.</w:t>
        </w:r>
        <w:r w:rsidR="002F76AD">
          <w:rPr>
            <w:rFonts w:asciiTheme="minorHAnsi" w:eastAsiaTheme="minorEastAsia" w:hAnsiTheme="minorHAnsi" w:cstheme="minorBidi"/>
            <w:b w:val="0"/>
            <w:caps w:val="0"/>
            <w:sz w:val="22"/>
            <w:lang w:eastAsia="es-CO"/>
          </w:rPr>
          <w:tab/>
        </w:r>
        <w:r w:rsidR="002F76AD" w:rsidRPr="00A356C3">
          <w:rPr>
            <w:rStyle w:val="Hipervnculo"/>
          </w:rPr>
          <w:t>BIBLIOGRAFÍA</w:t>
        </w:r>
        <w:r w:rsidR="002F76AD">
          <w:rPr>
            <w:webHidden/>
          </w:rPr>
          <w:tab/>
        </w:r>
        <w:r>
          <w:rPr>
            <w:webHidden/>
          </w:rPr>
          <w:fldChar w:fldCharType="begin"/>
        </w:r>
        <w:r w:rsidR="002F76AD">
          <w:rPr>
            <w:webHidden/>
          </w:rPr>
          <w:instrText xml:space="preserve"> PAGEREF _Toc402518354 \h </w:instrText>
        </w:r>
        <w:r>
          <w:rPr>
            <w:webHidden/>
          </w:rPr>
        </w:r>
        <w:r>
          <w:rPr>
            <w:webHidden/>
          </w:rPr>
          <w:fldChar w:fldCharType="separate"/>
        </w:r>
        <w:r w:rsidR="006210E0">
          <w:rPr>
            <w:webHidden/>
          </w:rPr>
          <w:t>34</w:t>
        </w:r>
        <w:r>
          <w:rPr>
            <w:webHidden/>
          </w:rPr>
          <w:fldChar w:fldCharType="end"/>
        </w:r>
      </w:hyperlink>
    </w:p>
    <w:p w:rsidR="003537C3" w:rsidRPr="00B1427F" w:rsidRDefault="00391AC0" w:rsidP="000F553A">
      <w:pPr>
        <w:pStyle w:val="TDC1"/>
        <w:rPr>
          <w:rFonts w:cs="Arial"/>
          <w:b w:val="0"/>
          <w:bCs/>
          <w:szCs w:val="24"/>
        </w:rPr>
      </w:pPr>
      <w:r w:rsidRPr="00B1427F">
        <w:rPr>
          <w:rFonts w:cs="Arial"/>
        </w:rPr>
        <w:fldChar w:fldCharType="end"/>
      </w:r>
      <w:bookmarkStart w:id="27" w:name="_Toc230865169"/>
      <w:bookmarkStart w:id="28" w:name="_Toc234134513"/>
      <w:bookmarkStart w:id="29" w:name="_Toc234210289"/>
      <w:bookmarkStart w:id="30" w:name="_Toc236734525"/>
      <w:bookmarkStart w:id="31" w:name="_Toc252446525"/>
      <w:bookmarkStart w:id="32" w:name="_Toc260316610"/>
      <w:bookmarkStart w:id="33" w:name="_Toc267652347"/>
      <w:bookmarkStart w:id="34" w:name="_Toc268009042"/>
      <w:bookmarkStart w:id="35" w:name="_Toc268055626"/>
      <w:bookmarkStart w:id="36" w:name="_Toc273503808"/>
      <w:bookmarkStart w:id="37" w:name="_Toc273595960"/>
      <w:bookmarkStart w:id="38" w:name="_Toc273617820"/>
      <w:bookmarkStart w:id="39" w:name="_Toc276145645"/>
      <w:bookmarkStart w:id="40" w:name="_Toc276213818"/>
      <w:bookmarkStart w:id="41" w:name="_Toc276221401"/>
      <w:bookmarkStart w:id="42" w:name="_Toc279678811"/>
      <w:bookmarkStart w:id="43" w:name="_Toc279737755"/>
      <w:bookmarkStart w:id="44" w:name="_Toc286912758"/>
      <w:bookmarkStart w:id="45" w:name="_Toc286915168"/>
    </w:p>
    <w:p w:rsidR="00B12094" w:rsidRPr="00B1427F" w:rsidRDefault="00B12094" w:rsidP="00B12094">
      <w:pPr>
        <w:pStyle w:val="Ttulo"/>
        <w:rPr>
          <w:rFonts w:cs="Arial"/>
          <w:sz w:val="24"/>
          <w:szCs w:val="24"/>
        </w:rPr>
      </w:pPr>
      <w:r w:rsidRPr="00B1427F">
        <w:rPr>
          <w:rFonts w:cs="Arial"/>
          <w:sz w:val="24"/>
          <w:szCs w:val="24"/>
        </w:rPr>
        <w:t>LISTA DE TABLAS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bookmarkStart w:id="46" w:name="_Toc230865170"/>
    <w:bookmarkStart w:id="47" w:name="_Toc234134514"/>
    <w:bookmarkStart w:id="48" w:name="_Toc234210290"/>
    <w:bookmarkStart w:id="49" w:name="_Toc236734526"/>
    <w:bookmarkStart w:id="50" w:name="_Toc252446526"/>
    <w:bookmarkStart w:id="51" w:name="_Toc260316611"/>
    <w:bookmarkStart w:id="52" w:name="_Toc267652348"/>
    <w:bookmarkStart w:id="53" w:name="_Toc268009043"/>
    <w:bookmarkStart w:id="54" w:name="_Toc268055627"/>
    <w:bookmarkStart w:id="55" w:name="_Toc273503809"/>
    <w:bookmarkStart w:id="56" w:name="_Toc273595961"/>
    <w:bookmarkStart w:id="57" w:name="_Toc273617821"/>
    <w:bookmarkStart w:id="58" w:name="_Toc276145646"/>
    <w:bookmarkStart w:id="59" w:name="_Toc276213819"/>
    <w:bookmarkStart w:id="60" w:name="_Toc276221402"/>
    <w:bookmarkStart w:id="61" w:name="_Toc279678812"/>
    <w:bookmarkStart w:id="62" w:name="_Toc279737756"/>
    <w:bookmarkStart w:id="63" w:name="_Toc286912759"/>
    <w:bookmarkStart w:id="64" w:name="_Toc286915169"/>
    <w:p w:rsidR="002F76AD" w:rsidRPr="00456B72" w:rsidRDefault="00391AC0" w:rsidP="002B275E">
      <w:pPr>
        <w:pStyle w:val="TDC2"/>
        <w:jc w:val="both"/>
        <w:rPr>
          <w:rStyle w:val="Hipervnculo"/>
          <w:b w:val="0"/>
          <w:lang w:val="es-ES_tradnl"/>
        </w:rPr>
      </w:pPr>
      <w:r w:rsidRPr="00456B72">
        <w:rPr>
          <w:rStyle w:val="Hipervnculo"/>
          <w:b w:val="0"/>
          <w:lang w:val="es-ES_tradnl"/>
        </w:rPr>
        <w:fldChar w:fldCharType="begin"/>
      </w:r>
      <w:r w:rsidR="00203C38" w:rsidRPr="00456B72">
        <w:rPr>
          <w:rStyle w:val="Hipervnculo"/>
          <w:b w:val="0"/>
          <w:lang w:val="es-ES_tradnl"/>
        </w:rPr>
        <w:instrText xml:space="preserve"> TOC \h \z \t "Título 5,1,Título de Tabla,1" \c "Tabla" </w:instrText>
      </w:r>
      <w:r w:rsidRPr="00456B72">
        <w:rPr>
          <w:rStyle w:val="Hipervnculo"/>
          <w:b w:val="0"/>
          <w:lang w:val="es-ES_tradnl"/>
        </w:rPr>
        <w:fldChar w:fldCharType="separate"/>
      </w:r>
      <w:hyperlink w:anchor="_Toc402518355" w:history="1">
        <w:r w:rsidR="002F76AD" w:rsidRPr="00456B72">
          <w:rPr>
            <w:rStyle w:val="Hipervnculo"/>
            <w:b w:val="0"/>
            <w:lang w:val="es-ES_tradnl"/>
          </w:rPr>
          <w:t>Tabla 1. Resumen de la caracterización de aguas crudas de la quebrada La Paja</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_Toc402518355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6</w:t>
        </w:r>
        <w:r w:rsidRPr="00456B72">
          <w:rPr>
            <w:rStyle w:val="Hipervnculo"/>
            <w:b w:val="0"/>
            <w:webHidden/>
            <w:lang w:val="es-ES_tradnl"/>
          </w:rPr>
          <w:fldChar w:fldCharType="end"/>
        </w:r>
      </w:hyperlink>
    </w:p>
    <w:p w:rsidR="002F76AD" w:rsidRDefault="00391AC0" w:rsidP="002B275E">
      <w:pPr>
        <w:pStyle w:val="TDC2"/>
        <w:jc w:val="both"/>
        <w:rPr>
          <w:rStyle w:val="Hipervnculo"/>
          <w:b w:val="0"/>
          <w:lang w:val="es-ES_tradnl"/>
        </w:rPr>
      </w:pPr>
      <w:hyperlink w:anchor="_Toc402518356" w:history="1">
        <w:r w:rsidR="00A80F77">
          <w:rPr>
            <w:rStyle w:val="Hipervnculo"/>
            <w:b w:val="0"/>
            <w:lang w:val="es-ES_tradnl"/>
          </w:rPr>
          <w:t>Tabla 2</w:t>
        </w:r>
        <w:r w:rsidR="002F76AD" w:rsidRPr="00456B72">
          <w:rPr>
            <w:rStyle w:val="Hipervnculo"/>
            <w:b w:val="0"/>
            <w:lang w:val="es-ES_tradnl"/>
          </w:rPr>
          <w:t>. Resumen parámetros de diseño del sistema de Acueducto</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_Toc402518356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26</w:t>
        </w:r>
        <w:r w:rsidRPr="00456B72">
          <w:rPr>
            <w:rStyle w:val="Hipervnculo"/>
            <w:b w:val="0"/>
            <w:webHidden/>
            <w:lang w:val="es-ES_tradnl"/>
          </w:rPr>
          <w:fldChar w:fldCharType="end"/>
        </w:r>
      </w:hyperlink>
    </w:p>
    <w:p w:rsidR="002B275E" w:rsidRPr="002B275E" w:rsidRDefault="00391AC0" w:rsidP="002B275E">
      <w:pPr>
        <w:pStyle w:val="TDC2"/>
        <w:jc w:val="both"/>
        <w:rPr>
          <w:rStyle w:val="Hipervnculo"/>
          <w:b w:val="0"/>
          <w:color w:val="auto"/>
          <w:u w:val="none"/>
          <w:lang w:val="es-ES_tradnl"/>
        </w:rPr>
      </w:pPr>
      <w:hyperlink w:anchor="_Toc402518356" w:history="1">
        <w:r w:rsidR="002B275E" w:rsidRPr="002B275E">
          <w:rPr>
            <w:rStyle w:val="Hipervnculo"/>
            <w:b w:val="0"/>
            <w:color w:val="auto"/>
            <w:u w:val="none"/>
            <w:lang w:val="es-ES_tradnl"/>
          </w:rPr>
          <w:t>Tabla 3. Resumen parámetros de diseño del sistema de Acueducto</w:t>
        </w:r>
        <w:r w:rsidR="002B275E" w:rsidRPr="002B275E">
          <w:rPr>
            <w:rStyle w:val="Hipervnculo"/>
            <w:b w:val="0"/>
            <w:webHidden/>
            <w:color w:val="auto"/>
            <w:u w:val="none"/>
            <w:lang w:val="es-ES_tradnl"/>
          </w:rPr>
          <w:tab/>
        </w:r>
        <w:r w:rsidRPr="002B275E">
          <w:rPr>
            <w:rStyle w:val="Hipervnculo"/>
            <w:b w:val="0"/>
            <w:webHidden/>
            <w:color w:val="auto"/>
            <w:u w:val="none"/>
            <w:lang w:val="es-ES_tradnl"/>
          </w:rPr>
          <w:fldChar w:fldCharType="begin"/>
        </w:r>
        <w:r w:rsidR="002B275E" w:rsidRPr="002B275E">
          <w:rPr>
            <w:rStyle w:val="Hipervnculo"/>
            <w:b w:val="0"/>
            <w:webHidden/>
            <w:color w:val="auto"/>
            <w:u w:val="none"/>
            <w:lang w:val="es-ES_tradnl"/>
          </w:rPr>
          <w:instrText xml:space="preserve"> PAGEREF _Toc402518356 \h </w:instrText>
        </w:r>
        <w:r w:rsidRPr="002B275E">
          <w:rPr>
            <w:rStyle w:val="Hipervnculo"/>
            <w:b w:val="0"/>
            <w:webHidden/>
            <w:color w:val="auto"/>
            <w:u w:val="none"/>
            <w:lang w:val="es-ES_tradnl"/>
          </w:rPr>
        </w:r>
        <w:r w:rsidRPr="002B275E">
          <w:rPr>
            <w:rStyle w:val="Hipervnculo"/>
            <w:b w:val="0"/>
            <w:webHidden/>
            <w:color w:val="auto"/>
            <w:u w:val="none"/>
            <w:lang w:val="es-ES_tradnl"/>
          </w:rPr>
          <w:fldChar w:fldCharType="separate"/>
        </w:r>
        <w:r w:rsidR="006210E0">
          <w:rPr>
            <w:rStyle w:val="Hipervnculo"/>
            <w:b w:val="0"/>
            <w:webHidden/>
            <w:color w:val="auto"/>
            <w:u w:val="none"/>
            <w:lang w:val="es-ES_tradnl"/>
          </w:rPr>
          <w:t>26</w:t>
        </w:r>
        <w:r w:rsidRPr="002B275E">
          <w:rPr>
            <w:rStyle w:val="Hipervnculo"/>
            <w:b w:val="0"/>
            <w:webHidden/>
            <w:color w:val="auto"/>
            <w:u w:val="none"/>
            <w:lang w:val="es-ES_tradnl"/>
          </w:rPr>
          <w:fldChar w:fldCharType="end"/>
        </w:r>
      </w:hyperlink>
      <w:r w:rsidR="002B275E" w:rsidRPr="002B275E">
        <w:rPr>
          <w:rStyle w:val="Hipervnculo"/>
          <w:b w:val="0"/>
          <w:color w:val="auto"/>
          <w:u w:val="none"/>
          <w:lang w:val="es-ES_tradnl"/>
        </w:rPr>
        <w:t>7</w:t>
      </w:r>
    </w:p>
    <w:p w:rsidR="002F76AD" w:rsidRPr="002B275E" w:rsidRDefault="00391AC0" w:rsidP="002B275E">
      <w:pPr>
        <w:pStyle w:val="TDC2"/>
        <w:jc w:val="both"/>
        <w:rPr>
          <w:rStyle w:val="Hipervnculo"/>
          <w:b w:val="0"/>
          <w:color w:val="auto"/>
          <w:u w:val="none"/>
          <w:lang w:val="es-ES_tradnl"/>
        </w:rPr>
      </w:pPr>
      <w:hyperlink w:anchor="_Toc402518357" w:history="1">
        <w:r w:rsidR="00A80F77" w:rsidRPr="002B275E">
          <w:rPr>
            <w:rStyle w:val="Hipervnculo"/>
            <w:b w:val="0"/>
            <w:color w:val="auto"/>
            <w:u w:val="none"/>
            <w:lang w:val="es-ES_tradnl"/>
          </w:rPr>
          <w:t>Tabla 4</w:t>
        </w:r>
        <w:r w:rsidR="002F76AD" w:rsidRPr="002B275E">
          <w:rPr>
            <w:rStyle w:val="Hipervnculo"/>
            <w:b w:val="0"/>
            <w:color w:val="auto"/>
            <w:u w:val="none"/>
            <w:lang w:val="es-ES_tradnl"/>
          </w:rPr>
          <w:t>. Resumen inversiones Sistema de Acueducto</w:t>
        </w:r>
        <w:r w:rsidR="002F76AD" w:rsidRPr="002B275E">
          <w:rPr>
            <w:rStyle w:val="Hipervnculo"/>
            <w:b w:val="0"/>
            <w:webHidden/>
            <w:color w:val="auto"/>
            <w:u w:val="none"/>
            <w:lang w:val="es-ES_tradnl"/>
          </w:rPr>
          <w:tab/>
        </w:r>
        <w:r w:rsidRPr="002B275E">
          <w:rPr>
            <w:rStyle w:val="Hipervnculo"/>
            <w:b w:val="0"/>
            <w:webHidden/>
            <w:color w:val="auto"/>
            <w:u w:val="none"/>
            <w:lang w:val="es-ES_tradnl"/>
          </w:rPr>
          <w:fldChar w:fldCharType="begin"/>
        </w:r>
        <w:r w:rsidR="002F76AD" w:rsidRPr="002B275E">
          <w:rPr>
            <w:rStyle w:val="Hipervnculo"/>
            <w:b w:val="0"/>
            <w:webHidden/>
            <w:color w:val="auto"/>
            <w:u w:val="none"/>
            <w:lang w:val="es-ES_tradnl"/>
          </w:rPr>
          <w:instrText xml:space="preserve"> PAGEREF _Toc402518357 \h </w:instrText>
        </w:r>
        <w:r w:rsidRPr="002B275E">
          <w:rPr>
            <w:rStyle w:val="Hipervnculo"/>
            <w:b w:val="0"/>
            <w:webHidden/>
            <w:color w:val="auto"/>
            <w:u w:val="none"/>
            <w:lang w:val="es-ES_tradnl"/>
          </w:rPr>
        </w:r>
        <w:r w:rsidRPr="002B275E">
          <w:rPr>
            <w:rStyle w:val="Hipervnculo"/>
            <w:b w:val="0"/>
            <w:webHidden/>
            <w:color w:val="auto"/>
            <w:u w:val="none"/>
            <w:lang w:val="es-ES_tradnl"/>
          </w:rPr>
          <w:fldChar w:fldCharType="separate"/>
        </w:r>
        <w:r w:rsidR="006210E0">
          <w:rPr>
            <w:rStyle w:val="Hipervnculo"/>
            <w:b w:val="0"/>
            <w:webHidden/>
            <w:color w:val="auto"/>
            <w:u w:val="none"/>
            <w:lang w:val="es-ES_tradnl"/>
          </w:rPr>
          <w:t>28</w:t>
        </w:r>
        <w:r w:rsidRPr="002B275E">
          <w:rPr>
            <w:rStyle w:val="Hipervnculo"/>
            <w:b w:val="0"/>
            <w:webHidden/>
            <w:color w:val="auto"/>
            <w:u w:val="none"/>
            <w:lang w:val="es-ES_tradnl"/>
          </w:rPr>
          <w:fldChar w:fldCharType="end"/>
        </w:r>
      </w:hyperlink>
      <w:r w:rsidR="002B275E" w:rsidRPr="002B275E">
        <w:rPr>
          <w:rStyle w:val="Hipervnculo"/>
          <w:b w:val="0"/>
          <w:color w:val="auto"/>
          <w:u w:val="none"/>
          <w:lang w:val="es-ES_tradnl"/>
        </w:rPr>
        <w:t>8</w:t>
      </w:r>
    </w:p>
    <w:p w:rsidR="0076127E" w:rsidRPr="00456B72" w:rsidRDefault="00391AC0" w:rsidP="00456B72">
      <w:pPr>
        <w:pStyle w:val="TDC2"/>
        <w:rPr>
          <w:rStyle w:val="Hipervnculo"/>
          <w:b w:val="0"/>
          <w:lang w:val="es-ES_tradnl"/>
        </w:rPr>
      </w:pPr>
      <w:r w:rsidRPr="00456B72">
        <w:rPr>
          <w:rStyle w:val="Hipervnculo"/>
          <w:b w:val="0"/>
          <w:lang w:val="es-ES_tradnl"/>
        </w:rPr>
        <w:fldChar w:fldCharType="end"/>
      </w:r>
    </w:p>
    <w:p w:rsidR="00B12094" w:rsidRPr="00B1427F" w:rsidRDefault="0076127E" w:rsidP="00A80F77">
      <w:pPr>
        <w:pStyle w:val="Ttulo"/>
        <w:spacing w:before="240" w:after="240"/>
        <w:rPr>
          <w:rFonts w:cs="Arial"/>
          <w:sz w:val="24"/>
          <w:szCs w:val="24"/>
        </w:rPr>
      </w:pPr>
      <w:r w:rsidRPr="00B1427F">
        <w:rPr>
          <w:rFonts w:cs="Arial"/>
          <w:sz w:val="24"/>
          <w:szCs w:val="24"/>
        </w:rPr>
        <w:t>L</w:t>
      </w:r>
      <w:r w:rsidR="00B12094" w:rsidRPr="00B1427F">
        <w:rPr>
          <w:rFonts w:cs="Arial"/>
          <w:sz w:val="24"/>
          <w:szCs w:val="24"/>
        </w:rPr>
        <w:t>ISTA DE FIGURAS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2F76AD" w:rsidRPr="00456B72" w:rsidRDefault="00391AC0" w:rsidP="00456B72">
      <w:pPr>
        <w:pStyle w:val="TDC2"/>
        <w:rPr>
          <w:rStyle w:val="Hipervnculo"/>
          <w:b w:val="0"/>
          <w:lang w:val="es-ES_tradnl"/>
        </w:rPr>
      </w:pPr>
      <w:r w:rsidRPr="00456B72">
        <w:rPr>
          <w:rStyle w:val="Hipervnculo"/>
          <w:lang w:val="es-ES_tradnl"/>
        </w:rPr>
        <w:fldChar w:fldCharType="begin"/>
      </w:r>
      <w:r w:rsidR="00756368" w:rsidRPr="00456B72">
        <w:rPr>
          <w:rStyle w:val="Hipervnculo"/>
          <w:lang w:val="es-ES_tradnl"/>
        </w:rPr>
        <w:instrText xml:space="preserve"> TOC \h \z \c "Figura" </w:instrText>
      </w:r>
      <w:r w:rsidRPr="00456B72">
        <w:rPr>
          <w:rStyle w:val="Hipervnculo"/>
          <w:lang w:val="es-ES_tradnl"/>
        </w:rPr>
        <w:fldChar w:fldCharType="separate"/>
      </w:r>
      <w:hyperlink w:anchor="_Toc402518358" w:history="1">
        <w:r w:rsidR="002F76AD" w:rsidRPr="00456B72">
          <w:rPr>
            <w:rStyle w:val="Hipervnculo"/>
            <w:b w:val="0"/>
            <w:lang w:val="es-ES_tradnl"/>
          </w:rPr>
          <w:t>Figura 1. Ubicación Geográfica del municipio de Amaga</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_Toc402518358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59" w:history="1">
        <w:r w:rsidR="002F76AD" w:rsidRPr="00456B72">
          <w:rPr>
            <w:rStyle w:val="Hipervnculo"/>
            <w:b w:val="0"/>
            <w:lang w:val="es-ES_tradnl"/>
          </w:rPr>
          <w:t>Figura 3. Localización de Alternativas</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_Toc402518359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19</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0" w:history="1">
        <w:r w:rsidR="002F76AD" w:rsidRPr="00456B72">
          <w:rPr>
            <w:rStyle w:val="Hipervnculo"/>
            <w:b w:val="0"/>
            <w:lang w:val="es-ES_tradnl"/>
          </w:rPr>
          <w:t>Figura 4. Perfil localización Existente (5 km)</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_Toc402518360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20</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1" w:history="1">
        <w:r w:rsidR="002F76AD" w:rsidRPr="00456B72">
          <w:rPr>
            <w:rStyle w:val="Hipervnculo"/>
            <w:b w:val="0"/>
            <w:lang w:val="es-ES_tradnl"/>
          </w:rPr>
          <w:t>Figura 5. Perfil Localización proyectada Rio Amaga (6 km)</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_Toc402518361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20</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2" w:history="1">
        <w:r w:rsidR="002F76AD" w:rsidRPr="00456B72">
          <w:rPr>
            <w:rStyle w:val="Hipervnculo"/>
            <w:b w:val="0"/>
            <w:lang w:val="es-ES_tradnl"/>
          </w:rPr>
          <w:t>Figura 6. Localización Alternativa la Clara (12 km)</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_Toc402518362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21</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3" w:history="1">
        <w:r w:rsidR="002F76AD" w:rsidRPr="00456B72">
          <w:rPr>
            <w:rStyle w:val="Hipervnculo"/>
            <w:b w:val="0"/>
            <w:lang w:val="es-ES_tradnl"/>
          </w:rPr>
          <w:t>Figura 7. Punto Critico</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_Toc402518363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24</w:t>
        </w:r>
        <w:r w:rsidRPr="00456B72">
          <w:rPr>
            <w:rStyle w:val="Hipervnculo"/>
            <w:b w:val="0"/>
            <w:webHidden/>
            <w:lang w:val="es-ES_tradnl"/>
          </w:rPr>
          <w:fldChar w:fldCharType="end"/>
        </w:r>
      </w:hyperlink>
    </w:p>
    <w:p w:rsidR="003537C3" w:rsidRPr="00456B72" w:rsidRDefault="00391AC0" w:rsidP="00456B72">
      <w:pPr>
        <w:pStyle w:val="TDC2"/>
        <w:rPr>
          <w:rStyle w:val="Hipervnculo"/>
          <w:lang w:val="es-ES_tradnl"/>
        </w:rPr>
      </w:pPr>
      <w:r w:rsidRPr="00456B72">
        <w:rPr>
          <w:rStyle w:val="Hipervnculo"/>
          <w:lang w:val="es-ES_tradnl"/>
        </w:rPr>
        <w:fldChar w:fldCharType="end"/>
      </w:r>
    </w:p>
    <w:p w:rsidR="00B12094" w:rsidRDefault="00B12094" w:rsidP="008F3DF9">
      <w:pPr>
        <w:pStyle w:val="TDC3"/>
        <w:jc w:val="center"/>
        <w:rPr>
          <w:rStyle w:val="Hipervnculo"/>
          <w:b/>
          <w:color w:val="auto"/>
          <w:u w:val="none"/>
        </w:rPr>
      </w:pPr>
      <w:bookmarkStart w:id="65" w:name="_Toc205605727"/>
      <w:r w:rsidRPr="00B1427F">
        <w:rPr>
          <w:rStyle w:val="Hipervnculo"/>
          <w:b/>
          <w:color w:val="auto"/>
          <w:u w:val="none"/>
        </w:rPr>
        <w:t>LISTA DE FOTOS</w:t>
      </w:r>
    </w:p>
    <w:p w:rsidR="00456B72" w:rsidRPr="00456B72" w:rsidRDefault="00456B72" w:rsidP="00456B72"/>
    <w:p w:rsidR="002F76AD" w:rsidRPr="00456B72" w:rsidRDefault="00391AC0" w:rsidP="00456B72">
      <w:pPr>
        <w:pStyle w:val="TDC2"/>
        <w:rPr>
          <w:rStyle w:val="Hipervnculo"/>
          <w:b w:val="0"/>
          <w:lang w:val="es-ES_tradnl"/>
        </w:rPr>
      </w:pPr>
      <w:r w:rsidRPr="00456B72">
        <w:rPr>
          <w:rStyle w:val="Hipervnculo"/>
          <w:b w:val="0"/>
          <w:lang w:val="es-ES_tradnl"/>
        </w:rPr>
        <w:fldChar w:fldCharType="begin"/>
      </w:r>
      <w:r w:rsidR="00156493" w:rsidRPr="00456B72">
        <w:rPr>
          <w:rStyle w:val="Hipervnculo"/>
          <w:b w:val="0"/>
          <w:lang w:val="es-ES_tradnl"/>
        </w:rPr>
        <w:instrText xml:space="preserve"> TOC \h \z \t "Título 7,1,Título foto,1" \c "Foto" </w:instrText>
      </w:r>
      <w:r w:rsidRPr="00456B72">
        <w:rPr>
          <w:rStyle w:val="Hipervnculo"/>
          <w:b w:val="0"/>
          <w:lang w:val="es-ES_tradnl"/>
        </w:rPr>
        <w:fldChar w:fldCharType="separate"/>
      </w:r>
      <w:hyperlink w:anchor="_Toc402518364" w:history="1">
        <w:r w:rsidR="002F76AD" w:rsidRPr="00456B72">
          <w:rPr>
            <w:rStyle w:val="Hipervnculo"/>
            <w:b w:val="0"/>
            <w:lang w:val="es-ES_tradnl"/>
          </w:rPr>
          <w:t>Foto 1. Zona del derrumbe</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_Toc402518364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3</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5" w:history="1">
        <w:r w:rsidR="002F76AD" w:rsidRPr="00456B72">
          <w:rPr>
            <w:rStyle w:val="Hipervnculo"/>
            <w:b w:val="0"/>
            <w:lang w:val="es-ES_tradnl"/>
          </w:rPr>
          <w:t>Foto 2. Fuente de Abastecimiento</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_Toc402518365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4</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6" w:history="1">
        <w:r w:rsidR="002F76AD" w:rsidRPr="00456B72">
          <w:rPr>
            <w:rStyle w:val="Hipervnculo"/>
            <w:b w:val="0"/>
            <w:lang w:val="es-ES_tradnl"/>
          </w:rPr>
          <w:t>Foto 3. Captación Quebrada La Paja</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_Toc402518366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7</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7" w:history="1">
        <w:r w:rsidR="002F76AD" w:rsidRPr="00456B72">
          <w:rPr>
            <w:rStyle w:val="Hipervnculo"/>
            <w:b w:val="0"/>
            <w:lang w:val="es-ES_tradnl"/>
          </w:rPr>
          <w:t>Foto 4. Canal de entrada y desarenador</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_Toc402518367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8</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8" w:history="1">
        <w:r w:rsidR="002F76AD" w:rsidRPr="00456B72">
          <w:rPr>
            <w:rStyle w:val="Hipervnculo"/>
            <w:b w:val="0"/>
            <w:lang w:val="es-ES_tradnl"/>
          </w:rPr>
          <w:t>Foto 5. Desarenador vista Interna</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_Toc402518368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10</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69" w:history="1">
        <w:r w:rsidR="002F76AD" w:rsidRPr="00456B72">
          <w:rPr>
            <w:rStyle w:val="Hipervnculo"/>
            <w:b w:val="0"/>
            <w:lang w:val="es-ES_tradnl"/>
          </w:rPr>
          <w:t>Foto 6. Red de conducción y viaducto</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_Toc402518369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11</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70" w:history="1">
        <w:r w:rsidR="002F76AD" w:rsidRPr="00456B72">
          <w:rPr>
            <w:rStyle w:val="Hipervnculo"/>
            <w:b w:val="0"/>
            <w:lang w:val="es-ES_tradnl"/>
          </w:rPr>
          <w:t>Foto 7. Planta Potabilización de agua</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_Toc402518370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11</w:t>
        </w:r>
        <w:r w:rsidRPr="00456B72">
          <w:rPr>
            <w:rStyle w:val="Hipervnculo"/>
            <w:b w:val="0"/>
            <w:webHidden/>
            <w:lang w:val="es-ES_tradnl"/>
          </w:rPr>
          <w:fldChar w:fldCharType="end"/>
        </w:r>
      </w:hyperlink>
    </w:p>
    <w:p w:rsidR="002F76AD" w:rsidRPr="00456B72" w:rsidRDefault="00391AC0" w:rsidP="00456B72">
      <w:pPr>
        <w:pStyle w:val="TDC2"/>
        <w:rPr>
          <w:rStyle w:val="Hipervnculo"/>
          <w:b w:val="0"/>
          <w:lang w:val="es-ES_tradnl"/>
        </w:rPr>
      </w:pPr>
      <w:hyperlink w:anchor="_Toc402518371" w:history="1">
        <w:r w:rsidR="002F76AD" w:rsidRPr="00456B72">
          <w:rPr>
            <w:rStyle w:val="Hipervnculo"/>
            <w:b w:val="0"/>
            <w:lang w:val="es-ES_tradnl"/>
          </w:rPr>
          <w:t>Foto 8. Tanques de almacenamiento</w:t>
        </w:r>
        <w:r w:rsidR="002F76AD" w:rsidRPr="00456B72">
          <w:rPr>
            <w:rStyle w:val="Hipervnculo"/>
            <w:b w:val="0"/>
            <w:webHidden/>
            <w:lang w:val="es-ES_tradnl"/>
          </w:rPr>
          <w:tab/>
        </w:r>
        <w:r w:rsidRPr="00456B72">
          <w:rPr>
            <w:rStyle w:val="Hipervnculo"/>
            <w:b w:val="0"/>
            <w:webHidden/>
            <w:lang w:val="es-ES_tradnl"/>
          </w:rPr>
          <w:fldChar w:fldCharType="begin"/>
        </w:r>
        <w:r w:rsidR="002F76AD" w:rsidRPr="00456B72">
          <w:rPr>
            <w:rStyle w:val="Hipervnculo"/>
            <w:b w:val="0"/>
            <w:webHidden/>
            <w:lang w:val="es-ES_tradnl"/>
          </w:rPr>
          <w:instrText xml:space="preserve"> PAGEREF _Toc402518371 \h </w:instrText>
        </w:r>
        <w:r w:rsidRPr="00456B72">
          <w:rPr>
            <w:rStyle w:val="Hipervnculo"/>
            <w:b w:val="0"/>
            <w:webHidden/>
            <w:lang w:val="es-ES_tradnl"/>
          </w:rPr>
        </w:r>
        <w:r w:rsidRPr="00456B72">
          <w:rPr>
            <w:rStyle w:val="Hipervnculo"/>
            <w:b w:val="0"/>
            <w:webHidden/>
            <w:lang w:val="es-ES_tradnl"/>
          </w:rPr>
          <w:fldChar w:fldCharType="separate"/>
        </w:r>
        <w:r w:rsidR="006210E0">
          <w:rPr>
            <w:rStyle w:val="Hipervnculo"/>
            <w:b w:val="0"/>
            <w:webHidden/>
            <w:lang w:val="es-ES_tradnl"/>
          </w:rPr>
          <w:t>12</w:t>
        </w:r>
        <w:r w:rsidRPr="00456B72">
          <w:rPr>
            <w:rStyle w:val="Hipervnculo"/>
            <w:b w:val="0"/>
            <w:webHidden/>
            <w:lang w:val="es-ES_tradnl"/>
          </w:rPr>
          <w:fldChar w:fldCharType="end"/>
        </w:r>
      </w:hyperlink>
    </w:p>
    <w:p w:rsidR="00892980" w:rsidRPr="00456B72" w:rsidRDefault="00391AC0" w:rsidP="00456B72">
      <w:pPr>
        <w:pStyle w:val="TDC2"/>
        <w:rPr>
          <w:rStyle w:val="Hipervnculo"/>
          <w:b w:val="0"/>
          <w:lang w:val="es-ES_tradnl"/>
        </w:rPr>
      </w:pPr>
      <w:r w:rsidRPr="00456B72">
        <w:rPr>
          <w:rStyle w:val="Hipervnculo"/>
          <w:b w:val="0"/>
          <w:lang w:val="es-ES_tradnl"/>
        </w:rPr>
        <w:fldChar w:fldCharType="end"/>
      </w:r>
    </w:p>
    <w:p w:rsidR="00892980" w:rsidRPr="00456B72" w:rsidRDefault="00892980">
      <w:pPr>
        <w:spacing w:after="200" w:line="276" w:lineRule="auto"/>
        <w:jc w:val="left"/>
        <w:rPr>
          <w:rStyle w:val="Hipervnculo"/>
          <w:noProof/>
          <w:color w:val="auto"/>
        </w:rPr>
      </w:pPr>
      <w:r w:rsidRPr="00456B72">
        <w:rPr>
          <w:rStyle w:val="Hipervnculo"/>
          <w:color w:val="auto"/>
        </w:rPr>
        <w:br w:type="page"/>
      </w:r>
    </w:p>
    <w:p w:rsidR="00D55590" w:rsidRPr="00B1427F" w:rsidRDefault="00D55590" w:rsidP="008F3DF9">
      <w:pPr>
        <w:pStyle w:val="TDC3"/>
        <w:rPr>
          <w:rFonts w:ascii="Calibri" w:hAnsi="Calibri" w:cs="Arial"/>
          <w:b/>
          <w:bCs/>
          <w:smallCaps/>
          <w:szCs w:val="22"/>
        </w:rPr>
      </w:pPr>
    </w:p>
    <w:p w:rsidR="00F606A5" w:rsidRPr="00B1427F" w:rsidRDefault="00FF66F6" w:rsidP="00F606A5">
      <w:pPr>
        <w:pStyle w:val="Epgrafe"/>
        <w:rPr>
          <w:rFonts w:ascii="Arial" w:hAnsi="Arial" w:cs="Arial"/>
          <w:sz w:val="24"/>
          <w:szCs w:val="24"/>
        </w:rPr>
      </w:pPr>
      <w:r w:rsidRPr="00B1427F">
        <w:rPr>
          <w:rFonts w:ascii="Arial" w:hAnsi="Arial" w:cs="Arial"/>
          <w:sz w:val="24"/>
          <w:szCs w:val="24"/>
        </w:rPr>
        <w:t>LISTADO DE ANEXOS</w:t>
      </w:r>
    </w:p>
    <w:p w:rsidR="00F57ADB" w:rsidRPr="00B1427F" w:rsidRDefault="00F57ADB" w:rsidP="00F57ADB">
      <w:pPr>
        <w:spacing w:after="0"/>
        <w:rPr>
          <w:rFonts w:cs="Arial"/>
          <w:caps/>
          <w:szCs w:val="24"/>
        </w:rPr>
      </w:pPr>
      <w:r w:rsidRPr="00B1427F">
        <w:rPr>
          <w:rFonts w:cs="Arial"/>
          <w:b/>
          <w:caps/>
          <w:szCs w:val="24"/>
        </w:rPr>
        <w:t xml:space="preserve">Nota: </w:t>
      </w:r>
      <w:r w:rsidRPr="00B1427F">
        <w:rPr>
          <w:rFonts w:cs="Arial"/>
          <w:caps/>
          <w:szCs w:val="24"/>
        </w:rPr>
        <w:t>L</w:t>
      </w:r>
      <w:r w:rsidR="003F6C9D">
        <w:rPr>
          <w:rFonts w:cs="Arial"/>
          <w:caps/>
          <w:szCs w:val="24"/>
        </w:rPr>
        <w:t>os anexos hacen parte del docuME</w:t>
      </w:r>
      <w:r w:rsidRPr="00B1427F">
        <w:rPr>
          <w:rFonts w:cs="Arial"/>
          <w:caps/>
          <w:szCs w:val="24"/>
        </w:rPr>
        <w:t>nto tecnico y se presentan en medio magnetico en el cd que se anexa a este informe.</w:t>
      </w:r>
    </w:p>
    <w:p w:rsidR="00F57ADB" w:rsidRPr="00B1427F" w:rsidRDefault="00F57ADB" w:rsidP="00F57ADB">
      <w:pPr>
        <w:pStyle w:val="TDC3"/>
        <w:rPr>
          <w:rFonts w:cs="Arial"/>
          <w:szCs w:val="22"/>
        </w:rPr>
      </w:pPr>
    </w:p>
    <w:p w:rsidR="00844532" w:rsidRPr="00B1427F" w:rsidRDefault="00F606A5" w:rsidP="00F57ADB">
      <w:pPr>
        <w:pStyle w:val="TDC3"/>
      </w:pPr>
      <w:r w:rsidRPr="00B1427F">
        <w:rPr>
          <w:rFonts w:cs="Arial"/>
          <w:szCs w:val="22"/>
        </w:rPr>
        <w:t xml:space="preserve"> </w:t>
      </w:r>
      <w:r w:rsidR="00844532" w:rsidRPr="00B1427F">
        <w:t>1 Chequeo de Aguas Crudas</w:t>
      </w:r>
    </w:p>
    <w:p w:rsidR="00844532" w:rsidRPr="00B1427F" w:rsidRDefault="00844532" w:rsidP="00654651">
      <w:pPr>
        <w:pStyle w:val="Ttulo10"/>
        <w:numPr>
          <w:ilvl w:val="1"/>
          <w:numId w:val="10"/>
        </w:numPr>
        <w:jc w:val="both"/>
        <w:rPr>
          <w:b w:val="0"/>
        </w:rPr>
      </w:pPr>
      <w:r w:rsidRPr="00B1427F">
        <w:rPr>
          <w:b w:val="0"/>
        </w:rPr>
        <w:t xml:space="preserve">Bocatoma </w:t>
      </w:r>
    </w:p>
    <w:p w:rsidR="00844532" w:rsidRPr="00B1427F" w:rsidRDefault="00844532" w:rsidP="00844532">
      <w:pPr>
        <w:pStyle w:val="Ttulo10"/>
        <w:jc w:val="both"/>
        <w:rPr>
          <w:b w:val="0"/>
        </w:rPr>
      </w:pPr>
      <w:r w:rsidRPr="00B1427F">
        <w:rPr>
          <w:b w:val="0"/>
        </w:rPr>
        <w:t>1.2 Desarenador</w:t>
      </w:r>
    </w:p>
    <w:p w:rsidR="008E28B6" w:rsidRPr="00B1427F" w:rsidRDefault="00844532" w:rsidP="00844532">
      <w:pPr>
        <w:pStyle w:val="Ttulo10"/>
        <w:jc w:val="both"/>
      </w:pPr>
      <w:r w:rsidRPr="00B1427F">
        <w:t>2. Registro fotográfico del levantamiento geométrico.</w:t>
      </w:r>
    </w:p>
    <w:p w:rsidR="008E28B6" w:rsidRPr="00B1427F" w:rsidRDefault="00844532" w:rsidP="00844532">
      <w:pPr>
        <w:pStyle w:val="Ttulo10"/>
        <w:jc w:val="both"/>
      </w:pPr>
      <w:r w:rsidRPr="00B1427F">
        <w:t>3. Anexo hidrológico</w:t>
      </w:r>
    </w:p>
    <w:p w:rsidR="008E28B6" w:rsidRPr="00B1427F" w:rsidRDefault="00844532" w:rsidP="00844532">
      <w:pPr>
        <w:pStyle w:val="Ttulo10"/>
        <w:jc w:val="both"/>
      </w:pPr>
      <w:r w:rsidRPr="00B1427F">
        <w:t xml:space="preserve">4. Anexo </w:t>
      </w:r>
      <w:r w:rsidR="00E44556" w:rsidRPr="00B1427F">
        <w:t>geológico y amenazas naturales</w:t>
      </w:r>
    </w:p>
    <w:p w:rsidR="008E28B6" w:rsidRPr="00B1427F" w:rsidRDefault="00844532" w:rsidP="00844532">
      <w:pPr>
        <w:pStyle w:val="Ttulo10"/>
        <w:jc w:val="both"/>
      </w:pPr>
      <w:r w:rsidRPr="00B1427F">
        <w:t>5. Información de soporte</w:t>
      </w:r>
    </w:p>
    <w:p w:rsidR="003537C3" w:rsidRPr="00B1427F" w:rsidRDefault="00E44556" w:rsidP="003537C3">
      <w:pPr>
        <w:pStyle w:val="TDC3"/>
        <w:rPr>
          <w:rStyle w:val="Hipervnculo"/>
          <w:color w:val="auto"/>
          <w:u w:val="none"/>
        </w:rPr>
      </w:pPr>
      <w:r w:rsidRPr="00B1427F">
        <w:rPr>
          <w:rStyle w:val="Hipervnculo"/>
          <w:color w:val="auto"/>
          <w:u w:val="none"/>
        </w:rPr>
        <w:t>5</w:t>
      </w:r>
      <w:r w:rsidR="003537C3" w:rsidRPr="00B1427F">
        <w:rPr>
          <w:rStyle w:val="Hipervnculo"/>
          <w:color w:val="auto"/>
          <w:u w:val="none"/>
        </w:rPr>
        <w:t>.1 Aforos Quebrada La Paja</w:t>
      </w:r>
    </w:p>
    <w:p w:rsidR="008E28B6" w:rsidRPr="00B1427F" w:rsidRDefault="00E44556" w:rsidP="008E28B6">
      <w:pPr>
        <w:pStyle w:val="TDC3"/>
        <w:rPr>
          <w:rStyle w:val="Hipervnculo"/>
          <w:color w:val="auto"/>
          <w:u w:val="none"/>
        </w:rPr>
      </w:pPr>
      <w:r w:rsidRPr="00B1427F">
        <w:rPr>
          <w:rStyle w:val="Hipervnculo"/>
          <w:color w:val="auto"/>
          <w:u w:val="none"/>
        </w:rPr>
        <w:t>5</w:t>
      </w:r>
      <w:r w:rsidR="00844532" w:rsidRPr="00B1427F">
        <w:rPr>
          <w:rStyle w:val="Hipervnculo"/>
          <w:color w:val="auto"/>
          <w:u w:val="none"/>
        </w:rPr>
        <w:t>.</w:t>
      </w:r>
      <w:r w:rsidR="003537C3" w:rsidRPr="00B1427F">
        <w:rPr>
          <w:rStyle w:val="Hipervnculo"/>
          <w:color w:val="auto"/>
          <w:u w:val="none"/>
        </w:rPr>
        <w:t>2</w:t>
      </w:r>
      <w:r w:rsidR="00844532" w:rsidRPr="00B1427F">
        <w:rPr>
          <w:rStyle w:val="Hipervnculo"/>
          <w:color w:val="auto"/>
          <w:u w:val="none"/>
        </w:rPr>
        <w:t xml:space="preserve">  Concesión de aguas</w:t>
      </w:r>
    </w:p>
    <w:p w:rsidR="008E28B6" w:rsidRPr="00B1427F" w:rsidRDefault="00E44556" w:rsidP="008E28B6">
      <w:pPr>
        <w:pStyle w:val="TDC3"/>
        <w:rPr>
          <w:rStyle w:val="Hipervnculo"/>
          <w:color w:val="auto"/>
          <w:u w:val="none"/>
        </w:rPr>
      </w:pPr>
      <w:r w:rsidRPr="00B1427F">
        <w:rPr>
          <w:rStyle w:val="Hipervnculo"/>
          <w:color w:val="auto"/>
          <w:u w:val="none"/>
        </w:rPr>
        <w:t>5</w:t>
      </w:r>
      <w:r w:rsidR="00844532" w:rsidRPr="00B1427F">
        <w:rPr>
          <w:rStyle w:val="Hipervnculo"/>
          <w:color w:val="auto"/>
          <w:u w:val="none"/>
        </w:rPr>
        <w:t>.</w:t>
      </w:r>
      <w:r w:rsidR="003537C3" w:rsidRPr="00B1427F">
        <w:rPr>
          <w:rStyle w:val="Hipervnculo"/>
          <w:color w:val="auto"/>
          <w:u w:val="none"/>
        </w:rPr>
        <w:t>3</w:t>
      </w:r>
      <w:r w:rsidR="00844532" w:rsidRPr="00B1427F">
        <w:rPr>
          <w:rStyle w:val="Hipervnculo"/>
          <w:color w:val="auto"/>
          <w:u w:val="none"/>
        </w:rPr>
        <w:t xml:space="preserve">  Resultados de laboratorio de agua cruda</w:t>
      </w:r>
    </w:p>
    <w:p w:rsidR="008E28B6" w:rsidRPr="00B1427F" w:rsidRDefault="00E44556" w:rsidP="008E28B6">
      <w:pPr>
        <w:pStyle w:val="TDC3"/>
        <w:rPr>
          <w:rStyle w:val="Hipervnculo"/>
          <w:color w:val="auto"/>
          <w:u w:val="none"/>
        </w:rPr>
      </w:pPr>
      <w:r w:rsidRPr="00B1427F">
        <w:rPr>
          <w:rStyle w:val="Hipervnculo"/>
          <w:color w:val="auto"/>
          <w:u w:val="none"/>
        </w:rPr>
        <w:t>5</w:t>
      </w:r>
      <w:r w:rsidR="00844532" w:rsidRPr="00B1427F">
        <w:rPr>
          <w:rStyle w:val="Hipervnculo"/>
          <w:color w:val="auto"/>
          <w:u w:val="none"/>
        </w:rPr>
        <w:t>.</w:t>
      </w:r>
      <w:r w:rsidR="003537C3" w:rsidRPr="00B1427F">
        <w:rPr>
          <w:rStyle w:val="Hipervnculo"/>
          <w:color w:val="auto"/>
          <w:u w:val="none"/>
        </w:rPr>
        <w:t>4</w:t>
      </w:r>
      <w:r w:rsidR="00844532" w:rsidRPr="00B1427F">
        <w:rPr>
          <w:rStyle w:val="Hipervnculo"/>
          <w:color w:val="auto"/>
          <w:u w:val="none"/>
        </w:rPr>
        <w:t xml:space="preserve">  Lecturas de macromedición</w:t>
      </w:r>
      <w:r w:rsidRPr="00B1427F">
        <w:rPr>
          <w:rStyle w:val="Hipervnculo"/>
          <w:color w:val="auto"/>
          <w:u w:val="none"/>
        </w:rPr>
        <w:t xml:space="preserve"> (Medio Magnetico)</w:t>
      </w:r>
    </w:p>
    <w:p w:rsidR="0091431E" w:rsidRPr="00B1427F" w:rsidRDefault="0091431E" w:rsidP="0091431E">
      <w:pPr>
        <w:pStyle w:val="Ttulo10"/>
        <w:jc w:val="both"/>
      </w:pPr>
      <w:r w:rsidRPr="00B1427F">
        <w:t xml:space="preserve">6. Topografía </w:t>
      </w:r>
    </w:p>
    <w:p w:rsidR="00136586" w:rsidRPr="00B1427F" w:rsidRDefault="0091431E" w:rsidP="00136586">
      <w:pPr>
        <w:pStyle w:val="Ttulo10"/>
        <w:jc w:val="both"/>
      </w:pPr>
      <w:r w:rsidRPr="00B1427F">
        <w:rPr>
          <w:rStyle w:val="Hipervnculo"/>
          <w:color w:val="auto"/>
          <w:u w:val="none"/>
        </w:rPr>
        <w:t>7</w:t>
      </w:r>
      <w:r w:rsidR="006D5092" w:rsidRPr="00B1427F">
        <w:t xml:space="preserve">. </w:t>
      </w:r>
      <w:r w:rsidR="00136586" w:rsidRPr="00B1427F">
        <w:t xml:space="preserve">Comunicación reglamentación fuente de abastecimiento </w:t>
      </w:r>
    </w:p>
    <w:p w:rsidR="00136586" w:rsidRPr="00B1427F" w:rsidRDefault="00136586" w:rsidP="00136586">
      <w:pPr>
        <w:pStyle w:val="Ttulo10"/>
        <w:jc w:val="both"/>
      </w:pPr>
      <w:r w:rsidRPr="00B1427F">
        <w:t xml:space="preserve">8. Optimización desarenador existente </w:t>
      </w:r>
    </w:p>
    <w:p w:rsidR="00136586" w:rsidRPr="00B1427F" w:rsidRDefault="00136586" w:rsidP="00136586">
      <w:pPr>
        <w:pStyle w:val="Ttulo10"/>
        <w:jc w:val="both"/>
      </w:pPr>
      <w:r w:rsidRPr="00B1427F">
        <w:t>9. Memorias diseño estructural</w:t>
      </w:r>
    </w:p>
    <w:p w:rsidR="00136586" w:rsidRPr="00B1427F" w:rsidRDefault="00136586" w:rsidP="00136586">
      <w:pPr>
        <w:pStyle w:val="Ttulo10"/>
        <w:jc w:val="both"/>
      </w:pPr>
      <w:r w:rsidRPr="00B1427F">
        <w:lastRenderedPageBreak/>
        <w:t>10. Estudio de amenazas geológicas y recomendaciones geotécnicas</w:t>
      </w:r>
    </w:p>
    <w:p w:rsidR="00136586" w:rsidRPr="00B1427F" w:rsidRDefault="00136586" w:rsidP="00136586">
      <w:pPr>
        <w:pStyle w:val="Ttulo10"/>
        <w:jc w:val="both"/>
      </w:pPr>
      <w:r w:rsidRPr="00B1427F">
        <w:t>11. Diseño de cunetas para el manejo de aguas lluvias</w:t>
      </w:r>
    </w:p>
    <w:p w:rsidR="00136586" w:rsidRPr="00B1427F" w:rsidRDefault="00136586" w:rsidP="00136586">
      <w:pPr>
        <w:pStyle w:val="Ttulo10"/>
        <w:jc w:val="both"/>
      </w:pPr>
      <w:r w:rsidRPr="00B1427F">
        <w:t xml:space="preserve">12. Especificaciones técnicas de construcción EPM </w:t>
      </w:r>
      <w:r w:rsidR="00E44556" w:rsidRPr="00B1427F">
        <w:t>(Medio Magnético)</w:t>
      </w:r>
    </w:p>
    <w:p w:rsidR="00136586" w:rsidRPr="00B1427F" w:rsidRDefault="00136586" w:rsidP="00136586">
      <w:pPr>
        <w:pStyle w:val="Ttulo10"/>
        <w:jc w:val="both"/>
      </w:pPr>
      <w:r w:rsidRPr="00B1427F">
        <w:t>13. Especificaciones particulares de construcción</w:t>
      </w:r>
    </w:p>
    <w:p w:rsidR="00136586" w:rsidRPr="00B1427F" w:rsidRDefault="00136586" w:rsidP="00136586">
      <w:pPr>
        <w:pStyle w:val="Ttulo10"/>
        <w:jc w:val="both"/>
      </w:pPr>
      <w:r w:rsidRPr="00B1427F">
        <w:t xml:space="preserve">14. Presupuestos y APU. </w:t>
      </w:r>
    </w:p>
    <w:p w:rsidR="006D5092" w:rsidRPr="00B1427F" w:rsidRDefault="006D5092" w:rsidP="006D5092">
      <w:pPr>
        <w:pStyle w:val="Ttulo10"/>
        <w:jc w:val="both"/>
      </w:pPr>
    </w:p>
    <w:p w:rsidR="006D5092" w:rsidRPr="00B1427F" w:rsidRDefault="006D5092" w:rsidP="00CE436A"/>
    <w:p w:rsidR="006D5092" w:rsidRPr="00B1427F" w:rsidRDefault="006D5092" w:rsidP="00CE436A"/>
    <w:p w:rsidR="00892980" w:rsidRPr="00B1427F" w:rsidRDefault="00892980">
      <w:pPr>
        <w:spacing w:after="200" w:line="276" w:lineRule="auto"/>
        <w:jc w:val="left"/>
        <w:rPr>
          <w:rStyle w:val="Hipervnculo"/>
          <w:noProof/>
          <w:color w:val="auto"/>
          <w:u w:val="none"/>
        </w:rPr>
      </w:pPr>
      <w:r w:rsidRPr="00B1427F">
        <w:rPr>
          <w:rStyle w:val="Hipervnculo"/>
          <w:color w:val="auto"/>
          <w:u w:val="none"/>
        </w:rPr>
        <w:br w:type="page"/>
      </w:r>
    </w:p>
    <w:p w:rsidR="00B12094" w:rsidRPr="00B1427F" w:rsidRDefault="00B12094" w:rsidP="00B568E6">
      <w:pPr>
        <w:pStyle w:val="TDC3"/>
        <w:rPr>
          <w:rStyle w:val="Hipervnculo"/>
          <w:color w:val="auto"/>
        </w:rPr>
      </w:pPr>
    </w:p>
    <w:p w:rsidR="00B12094" w:rsidRPr="00B1427F" w:rsidRDefault="00EC34BF" w:rsidP="00EC34BF">
      <w:pPr>
        <w:pStyle w:val="Ttulo"/>
        <w:rPr>
          <w:rFonts w:cs="Arial"/>
          <w:sz w:val="24"/>
          <w:szCs w:val="24"/>
        </w:rPr>
      </w:pPr>
      <w:r w:rsidRPr="00B1427F">
        <w:rPr>
          <w:rFonts w:cs="Arial"/>
          <w:sz w:val="24"/>
          <w:szCs w:val="24"/>
        </w:rPr>
        <w:t>LISTADO DE PLANOS</w:t>
      </w:r>
    </w:p>
    <w:tbl>
      <w:tblPr>
        <w:tblW w:w="10056" w:type="dxa"/>
        <w:jc w:val="center"/>
        <w:tblLayout w:type="fixed"/>
        <w:tblCellMar>
          <w:left w:w="70" w:type="dxa"/>
          <w:right w:w="70" w:type="dxa"/>
        </w:tblCellMar>
        <w:tblLook w:val="04A0"/>
      </w:tblPr>
      <w:tblGrid>
        <w:gridCol w:w="2019"/>
        <w:gridCol w:w="4919"/>
        <w:gridCol w:w="1417"/>
        <w:gridCol w:w="567"/>
        <w:gridCol w:w="709"/>
        <w:gridCol w:w="425"/>
      </w:tblGrid>
      <w:tr w:rsidR="00B1427F" w:rsidRPr="00B1427F"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B1427F" w:rsidRDefault="00ED5698" w:rsidP="00ED5698">
            <w:pPr>
              <w:spacing w:after="0"/>
              <w:jc w:val="center"/>
              <w:rPr>
                <w:rFonts w:cs="Arial"/>
                <w:b/>
                <w:bCs/>
                <w:szCs w:val="22"/>
                <w:lang w:val="es-ES_tradnl" w:eastAsia="es-ES_tradnl"/>
              </w:rPr>
            </w:pPr>
            <w:r w:rsidRPr="00B1427F">
              <w:rPr>
                <w:rFonts w:cs="Arial"/>
                <w:b/>
                <w:bCs/>
                <w:sz w:val="22"/>
                <w:szCs w:val="22"/>
                <w:lang w:val="es-ES_tradnl" w:eastAsia="es-ES_tradnl"/>
              </w:rPr>
              <w:t>LISTADO DE PLANOS ETAPA DE DIAGNÓSTICO</w:t>
            </w:r>
          </w:p>
        </w:tc>
      </w:tr>
      <w:tr w:rsidR="00B1427F" w:rsidRPr="00B1427F"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B1427F" w:rsidRDefault="00ED5698" w:rsidP="00ED5698">
            <w:pPr>
              <w:spacing w:after="0"/>
              <w:jc w:val="center"/>
              <w:rPr>
                <w:rFonts w:cs="Arial"/>
                <w:b/>
                <w:bCs/>
                <w:szCs w:val="22"/>
                <w:lang w:val="es-ES_tradnl" w:eastAsia="es-ES_tradnl"/>
              </w:rPr>
            </w:pPr>
            <w:r w:rsidRPr="00B1427F">
              <w:rPr>
                <w:rFonts w:cs="Arial"/>
                <w:b/>
                <w:bCs/>
                <w:sz w:val="22"/>
                <w:szCs w:val="22"/>
                <w:lang w:val="es-ES_tradnl" w:eastAsia="es-ES_tradnl"/>
              </w:rPr>
              <w:t>DEPARTAMENTO  ANTIOQUIA</w:t>
            </w:r>
          </w:p>
        </w:tc>
      </w:tr>
      <w:tr w:rsidR="00B1427F" w:rsidRPr="00B1427F"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B1427F" w:rsidRDefault="00ED5698">
            <w:pPr>
              <w:spacing w:after="0"/>
              <w:jc w:val="center"/>
              <w:rPr>
                <w:rFonts w:cs="Arial"/>
                <w:b/>
                <w:bCs/>
                <w:szCs w:val="22"/>
                <w:lang w:val="es-ES_tradnl" w:eastAsia="es-ES_tradnl"/>
              </w:rPr>
            </w:pPr>
            <w:r w:rsidRPr="00B1427F">
              <w:rPr>
                <w:rFonts w:cs="Arial"/>
                <w:b/>
                <w:bCs/>
                <w:sz w:val="22"/>
                <w:szCs w:val="22"/>
                <w:lang w:val="es-ES_tradnl" w:eastAsia="es-ES_tradnl"/>
              </w:rPr>
              <w:t xml:space="preserve">MUNICIPIO DE </w:t>
            </w:r>
            <w:r w:rsidR="00DE50C9" w:rsidRPr="00B1427F">
              <w:rPr>
                <w:rFonts w:cs="Arial"/>
                <w:b/>
                <w:bCs/>
                <w:sz w:val="22"/>
                <w:szCs w:val="22"/>
                <w:lang w:val="es-ES_tradnl" w:eastAsia="es-ES_tradnl"/>
              </w:rPr>
              <w:t>AMAGA</w:t>
            </w:r>
          </w:p>
        </w:tc>
      </w:tr>
      <w:tr w:rsidR="00B1427F" w:rsidRPr="00B1427F"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rsidR="00DE50C9" w:rsidRPr="00B1427F" w:rsidRDefault="00DE50C9" w:rsidP="00ED5698">
            <w:pPr>
              <w:spacing w:after="0"/>
              <w:jc w:val="center"/>
              <w:rPr>
                <w:rFonts w:cs="Arial"/>
                <w:b/>
                <w:bCs/>
                <w:sz w:val="20"/>
                <w:lang w:val="es-ES_tradnl" w:eastAsia="es-ES_tradnl"/>
              </w:rPr>
            </w:pPr>
            <w:r w:rsidRPr="00B1427F">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rsidR="00DE50C9" w:rsidRPr="00B1427F" w:rsidRDefault="00DE50C9" w:rsidP="00ED5698">
            <w:pPr>
              <w:spacing w:after="0"/>
              <w:jc w:val="left"/>
              <w:rPr>
                <w:rFonts w:cs="Arial"/>
                <w:szCs w:val="22"/>
                <w:lang w:val="es-ES_tradnl" w:eastAsia="es-ES_tradnl"/>
              </w:rPr>
            </w:pPr>
            <w:r w:rsidRPr="00B1427F">
              <w:rPr>
                <w:rFonts w:cs="Arial"/>
                <w:sz w:val="22"/>
                <w:szCs w:val="22"/>
                <w:lang w:val="es-ES_tradnl" w:eastAsia="es-ES_tradnl"/>
              </w:rPr>
              <w:t xml:space="preserve">Localización general del proyecto </w:t>
            </w:r>
            <w:r w:rsidR="000B78FF"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B1427F" w:rsidRDefault="00DE50C9" w:rsidP="00ED5698">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1</w:t>
            </w:r>
          </w:p>
        </w:tc>
      </w:tr>
      <w:tr w:rsidR="00B1427F" w:rsidRPr="00B1427F"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rsidR="00DE50C9" w:rsidRPr="00B1427F"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DE50C9" w:rsidRPr="00B1427F" w:rsidRDefault="00DE50C9">
            <w:pPr>
              <w:spacing w:after="0"/>
              <w:jc w:val="left"/>
              <w:rPr>
                <w:rFonts w:cs="Arial"/>
                <w:szCs w:val="22"/>
                <w:lang w:val="es-ES_tradnl" w:eastAsia="es-ES_tradnl"/>
              </w:rPr>
            </w:pPr>
            <w:r w:rsidRPr="00B1427F">
              <w:rPr>
                <w:rFonts w:cs="Arial"/>
                <w:sz w:val="22"/>
                <w:szCs w:val="22"/>
                <w:lang w:val="es-ES_tradnl" w:eastAsia="es-ES_tradnl"/>
              </w:rPr>
              <w:t xml:space="preserve">Levantamiento topográfico estructuras existentes </w:t>
            </w:r>
            <w:r w:rsidR="000B78FF"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B1427F" w:rsidRDefault="00DE50C9" w:rsidP="00ED5698">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2</w:t>
            </w:r>
          </w:p>
        </w:tc>
      </w:tr>
      <w:tr w:rsidR="00B1427F" w:rsidRPr="00B1427F"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DE50C9" w:rsidRPr="00B1427F"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DE50C9" w:rsidRPr="00B1427F" w:rsidRDefault="00DE50C9">
            <w:pPr>
              <w:spacing w:after="0"/>
              <w:jc w:val="left"/>
              <w:rPr>
                <w:rFonts w:cs="Arial"/>
                <w:szCs w:val="22"/>
                <w:lang w:val="es-ES_tradnl" w:eastAsia="es-ES_tradnl"/>
              </w:rPr>
            </w:pPr>
            <w:r w:rsidRPr="00B1427F">
              <w:rPr>
                <w:rFonts w:cs="Arial"/>
                <w:sz w:val="22"/>
                <w:szCs w:val="22"/>
                <w:lang w:val="es-ES_tradnl" w:eastAsia="es-ES_tradnl"/>
              </w:rPr>
              <w:t xml:space="preserve">Planta Perfil- Conducción existente </w:t>
            </w:r>
            <w:r w:rsidR="000B78FF"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B1427F" w:rsidRDefault="00DE50C9" w:rsidP="00ED5698">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3</w:t>
            </w:r>
          </w:p>
        </w:tc>
      </w:tr>
      <w:tr w:rsidR="00B1427F" w:rsidRPr="00B1427F"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rsidR="00DE50C9" w:rsidRPr="00B1427F" w:rsidRDefault="00DE50C9" w:rsidP="00ED5698">
            <w:pPr>
              <w:spacing w:after="0"/>
              <w:jc w:val="center"/>
              <w:rPr>
                <w:rFonts w:cs="Arial"/>
                <w:b/>
                <w:bCs/>
                <w:sz w:val="20"/>
                <w:lang w:val="es-ES_tradnl" w:eastAsia="es-ES_tradnl"/>
              </w:rPr>
            </w:pPr>
            <w:r w:rsidRPr="00B1427F">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left"/>
              <w:rPr>
                <w:rFonts w:cs="Arial"/>
                <w:b/>
                <w:bCs/>
                <w:szCs w:val="22"/>
                <w:lang w:val="es-ES_tradnl" w:eastAsia="es-ES_tradnl"/>
              </w:rPr>
            </w:pPr>
            <w:r w:rsidRPr="00B1427F">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b/>
                <w:bCs/>
                <w:szCs w:val="22"/>
                <w:lang w:val="es-ES_tradnl" w:eastAsia="es-ES_tradnl"/>
              </w:rPr>
            </w:pPr>
            <w:r w:rsidRPr="00B1427F">
              <w:rPr>
                <w:rFonts w:cs="Arial"/>
                <w:b/>
                <w:bCs/>
                <w:sz w:val="22"/>
                <w:szCs w:val="22"/>
                <w:lang w:val="es-ES_tradnl" w:eastAsia="es-ES_tradnl"/>
              </w:rPr>
              <w:t>3</w:t>
            </w:r>
          </w:p>
        </w:tc>
      </w:tr>
      <w:tr w:rsidR="00B1427F" w:rsidRPr="00B1427F"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rsidR="00DE50C9" w:rsidRPr="00B1427F"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left"/>
              <w:rPr>
                <w:rFonts w:cs="Arial"/>
                <w:szCs w:val="22"/>
                <w:lang w:val="es-ES_tradnl" w:eastAsia="es-ES_tradnl"/>
              </w:rPr>
            </w:pPr>
            <w:r w:rsidRPr="00B1427F">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eastAsia="es-CO"/>
              </w:rPr>
              <w:t>AMA</w:t>
            </w:r>
          </w:p>
        </w:tc>
      </w:tr>
      <w:tr w:rsidR="00B1427F" w:rsidRPr="00B1427F"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rsidR="00DE50C9" w:rsidRPr="00B1427F" w:rsidRDefault="00DE50C9" w:rsidP="00ED5698">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rsidR="00DE50C9" w:rsidRPr="00B1427F" w:rsidRDefault="00DE50C9" w:rsidP="00ED5698">
            <w:pPr>
              <w:spacing w:after="0"/>
              <w:jc w:val="left"/>
              <w:rPr>
                <w:rFonts w:cs="Arial"/>
                <w:szCs w:val="22"/>
                <w:lang w:val="es-ES_tradnl" w:eastAsia="es-ES_tradnl"/>
              </w:rPr>
            </w:pPr>
            <w:r w:rsidRPr="00B1427F">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DIAGNÓSTICO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DIG</w:t>
            </w:r>
          </w:p>
        </w:tc>
      </w:tr>
      <w:tr w:rsidR="00B1427F" w:rsidRPr="00B1427F"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DE50C9" w:rsidRPr="00B1427F"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left"/>
              <w:rPr>
                <w:rFonts w:cs="Arial"/>
                <w:szCs w:val="22"/>
                <w:lang w:val="es-ES_tradnl" w:eastAsia="es-ES_tradnl"/>
              </w:rPr>
            </w:pPr>
            <w:r w:rsidRPr="00B1427F">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rsidR="00DE50C9" w:rsidRPr="00B1427F" w:rsidRDefault="00DE50C9" w:rsidP="00ED5698">
            <w:pPr>
              <w:spacing w:after="0"/>
              <w:jc w:val="center"/>
              <w:rPr>
                <w:rFonts w:cs="Arial"/>
                <w:szCs w:val="22"/>
                <w:lang w:val="es-ES_tradnl" w:eastAsia="es-ES_tradnl"/>
              </w:rPr>
            </w:pPr>
            <w:r w:rsidRPr="00B1427F">
              <w:rPr>
                <w:rFonts w:cs="Arial"/>
                <w:sz w:val="22"/>
                <w:szCs w:val="22"/>
                <w:lang w:val="es-ES_tradnl" w:eastAsia="es-ES_tradnl"/>
              </w:rPr>
              <w:t>ABT</w:t>
            </w:r>
          </w:p>
        </w:tc>
      </w:tr>
    </w:tbl>
    <w:p w:rsidR="00ED5698" w:rsidRPr="00B1427F" w:rsidRDefault="00ED5698" w:rsidP="00EC34BF">
      <w:pPr>
        <w:pStyle w:val="Ttulo"/>
        <w:rPr>
          <w:rFonts w:cs="Arial"/>
          <w:sz w:val="24"/>
          <w:szCs w:val="24"/>
        </w:rPr>
      </w:pPr>
    </w:p>
    <w:tbl>
      <w:tblPr>
        <w:tblW w:w="10056" w:type="dxa"/>
        <w:jc w:val="center"/>
        <w:tblLayout w:type="fixed"/>
        <w:tblCellMar>
          <w:left w:w="70" w:type="dxa"/>
          <w:right w:w="70" w:type="dxa"/>
        </w:tblCellMar>
        <w:tblLook w:val="04A0"/>
      </w:tblPr>
      <w:tblGrid>
        <w:gridCol w:w="2019"/>
        <w:gridCol w:w="4919"/>
        <w:gridCol w:w="1417"/>
        <w:gridCol w:w="567"/>
        <w:gridCol w:w="709"/>
        <w:gridCol w:w="425"/>
      </w:tblGrid>
      <w:tr w:rsidR="00B1427F" w:rsidRPr="00B1427F"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B1427F" w:rsidRDefault="000B78FF">
            <w:pPr>
              <w:spacing w:after="0"/>
              <w:jc w:val="center"/>
              <w:rPr>
                <w:rFonts w:cs="Arial"/>
                <w:b/>
                <w:bCs/>
                <w:szCs w:val="22"/>
                <w:lang w:val="es-ES_tradnl" w:eastAsia="es-ES_tradnl"/>
              </w:rPr>
            </w:pPr>
            <w:r w:rsidRPr="00B1427F">
              <w:rPr>
                <w:rFonts w:cs="Arial"/>
                <w:b/>
                <w:bCs/>
                <w:sz w:val="22"/>
                <w:szCs w:val="22"/>
                <w:lang w:val="es-ES_tradnl" w:eastAsia="es-ES_tradnl"/>
              </w:rPr>
              <w:t>LISTADO DE PLANOS ETAPA DE DISEÑO</w:t>
            </w:r>
          </w:p>
        </w:tc>
      </w:tr>
      <w:tr w:rsidR="00B1427F" w:rsidRPr="00B1427F"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B1427F" w:rsidRDefault="000B78FF" w:rsidP="00CE436A">
            <w:pPr>
              <w:spacing w:after="0"/>
              <w:jc w:val="center"/>
              <w:rPr>
                <w:rFonts w:cs="Arial"/>
                <w:b/>
                <w:bCs/>
                <w:szCs w:val="22"/>
                <w:lang w:val="es-ES_tradnl" w:eastAsia="es-ES_tradnl"/>
              </w:rPr>
            </w:pPr>
            <w:r w:rsidRPr="00B1427F">
              <w:rPr>
                <w:rFonts w:cs="Arial"/>
                <w:b/>
                <w:bCs/>
                <w:sz w:val="22"/>
                <w:szCs w:val="22"/>
                <w:lang w:val="es-ES_tradnl" w:eastAsia="es-ES_tradnl"/>
              </w:rPr>
              <w:t>DEPARTAMENTO  ANTIOQUIA</w:t>
            </w:r>
          </w:p>
        </w:tc>
      </w:tr>
      <w:tr w:rsidR="00B1427F" w:rsidRPr="00B1427F"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B1427F" w:rsidRDefault="000B78FF" w:rsidP="00CE436A">
            <w:pPr>
              <w:spacing w:after="0"/>
              <w:jc w:val="center"/>
              <w:rPr>
                <w:rFonts w:cs="Arial"/>
                <w:b/>
                <w:bCs/>
                <w:szCs w:val="22"/>
                <w:lang w:val="es-ES_tradnl" w:eastAsia="es-ES_tradnl"/>
              </w:rPr>
            </w:pPr>
            <w:r w:rsidRPr="00B1427F">
              <w:rPr>
                <w:rFonts w:cs="Arial"/>
                <w:b/>
                <w:bCs/>
                <w:sz w:val="22"/>
                <w:szCs w:val="22"/>
                <w:lang w:val="es-ES_tradnl" w:eastAsia="es-ES_tradnl"/>
              </w:rPr>
              <w:t>MUNICIPIO DE AMAGA</w:t>
            </w:r>
          </w:p>
        </w:tc>
      </w:tr>
      <w:tr w:rsidR="00B1427F" w:rsidRPr="00B1427F"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rsidR="000B78FF" w:rsidRPr="00B1427F" w:rsidRDefault="000B78FF" w:rsidP="00CE436A">
            <w:pPr>
              <w:spacing w:after="0"/>
              <w:jc w:val="center"/>
              <w:rPr>
                <w:rFonts w:cs="Arial"/>
                <w:b/>
                <w:bCs/>
                <w:sz w:val="20"/>
                <w:lang w:val="es-ES_tradnl" w:eastAsia="es-ES_tradnl"/>
              </w:rPr>
            </w:pPr>
            <w:r w:rsidRPr="00B1427F">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rsidR="000B78FF" w:rsidRPr="00B1427F" w:rsidRDefault="00117F83" w:rsidP="00CE436A">
            <w:pPr>
              <w:spacing w:after="0"/>
              <w:jc w:val="left"/>
              <w:rPr>
                <w:rFonts w:cs="Arial"/>
                <w:szCs w:val="22"/>
                <w:lang w:val="es-ES_tradnl" w:eastAsia="es-ES_tradnl"/>
              </w:rPr>
            </w:pPr>
            <w:r w:rsidRPr="00B1427F">
              <w:rPr>
                <w:rFonts w:cs="Arial"/>
                <w:sz w:val="22"/>
                <w:szCs w:val="22"/>
                <w:lang w:val="es-ES_tradnl" w:eastAsia="es-ES_tradnl"/>
              </w:rPr>
              <w:t>Optimización bocatoma - desarenador</w:t>
            </w:r>
            <w:r w:rsidR="000B78FF" w:rsidRPr="00B1427F">
              <w:rPr>
                <w:rFonts w:cs="Arial"/>
                <w:sz w:val="22"/>
                <w:szCs w:val="22"/>
                <w:lang w:val="es-ES_tradnl" w:eastAsia="es-ES_tradnl"/>
              </w:rPr>
              <w:t xml:space="preserve"> </w:t>
            </w:r>
            <w:r w:rsidR="000B78FF"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B1427F" w:rsidRDefault="000B78FF" w:rsidP="00CE436A">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1</w:t>
            </w:r>
          </w:p>
        </w:tc>
      </w:tr>
      <w:tr w:rsidR="00B1427F" w:rsidRPr="00B1427F"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rsidR="000B78FF" w:rsidRPr="00B1427F"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0B78FF" w:rsidRPr="00B1427F" w:rsidRDefault="00117F83" w:rsidP="00CE436A">
            <w:pPr>
              <w:spacing w:after="0"/>
              <w:jc w:val="left"/>
              <w:rPr>
                <w:rFonts w:cs="Arial"/>
                <w:szCs w:val="22"/>
                <w:lang w:val="es-ES_tradnl" w:eastAsia="es-ES_tradnl"/>
              </w:rPr>
            </w:pPr>
            <w:r w:rsidRPr="00B1427F">
              <w:rPr>
                <w:rFonts w:cs="Arial"/>
                <w:sz w:val="22"/>
                <w:szCs w:val="22"/>
                <w:lang w:val="es-ES_tradnl" w:eastAsia="es-ES_tradnl"/>
              </w:rPr>
              <w:t>Rehabilitación talud existente</w:t>
            </w:r>
            <w:r w:rsidR="000B78FF" w:rsidRPr="00B1427F">
              <w:rPr>
                <w:rFonts w:cs="Arial"/>
                <w:sz w:val="22"/>
                <w:szCs w:val="22"/>
                <w:lang w:val="es-ES_tradnl" w:eastAsia="es-ES_tradnl"/>
              </w:rPr>
              <w:t xml:space="preserve"> </w:t>
            </w:r>
            <w:r w:rsidR="000B78FF"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B1427F" w:rsidRDefault="000B78FF" w:rsidP="00CE436A">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2</w:t>
            </w:r>
          </w:p>
        </w:tc>
      </w:tr>
      <w:tr w:rsidR="00B1427F" w:rsidRPr="00B1427F"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0B78FF" w:rsidRPr="00B1427F"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0B78FF" w:rsidRPr="00B1427F" w:rsidRDefault="000B78FF" w:rsidP="00CE436A">
            <w:pPr>
              <w:spacing w:after="0"/>
              <w:jc w:val="left"/>
              <w:rPr>
                <w:rFonts w:cs="Arial"/>
                <w:szCs w:val="22"/>
                <w:lang w:val="es-ES_tradnl" w:eastAsia="es-ES_tradnl"/>
              </w:rPr>
            </w:pPr>
            <w:r w:rsidRPr="00B1427F">
              <w:rPr>
                <w:rFonts w:cs="Arial"/>
                <w:sz w:val="22"/>
                <w:szCs w:val="22"/>
                <w:lang w:val="es-ES_tradnl" w:eastAsia="es-ES_tradnl"/>
              </w:rPr>
              <w:t xml:space="preserve">Planta Perfil- Conducción existente </w:t>
            </w:r>
            <w:r w:rsidRPr="00B1427F">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B1427F" w:rsidRDefault="000B78FF" w:rsidP="00CE436A">
            <w:pPr>
              <w:spacing w:after="0"/>
              <w:jc w:val="center"/>
              <w:rPr>
                <w:rFonts w:cs="Arial"/>
                <w:szCs w:val="22"/>
                <w:lang w:val="es-ES_tradnl" w:eastAsia="es-ES_tradnl"/>
              </w:rPr>
            </w:pPr>
            <w:r w:rsidRPr="00B1427F">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3</w:t>
            </w:r>
          </w:p>
        </w:tc>
      </w:tr>
      <w:tr w:rsidR="00B1427F" w:rsidRPr="00B1427F"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rsidR="000B78FF" w:rsidRPr="00B1427F" w:rsidRDefault="000B78FF" w:rsidP="00CE436A">
            <w:pPr>
              <w:spacing w:after="0"/>
              <w:jc w:val="center"/>
              <w:rPr>
                <w:rFonts w:cs="Arial"/>
                <w:b/>
                <w:bCs/>
                <w:sz w:val="20"/>
                <w:lang w:val="es-ES_tradnl" w:eastAsia="es-ES_tradnl"/>
              </w:rPr>
            </w:pPr>
            <w:r w:rsidRPr="00B1427F">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left"/>
              <w:rPr>
                <w:rFonts w:cs="Arial"/>
                <w:b/>
                <w:bCs/>
                <w:szCs w:val="22"/>
                <w:lang w:val="es-ES_tradnl" w:eastAsia="es-ES_tradnl"/>
              </w:rPr>
            </w:pPr>
            <w:r w:rsidRPr="00B1427F">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b/>
                <w:bCs/>
                <w:szCs w:val="22"/>
                <w:lang w:val="es-ES_tradnl" w:eastAsia="es-ES_tradnl"/>
              </w:rPr>
            </w:pPr>
            <w:r w:rsidRPr="00B1427F">
              <w:rPr>
                <w:rFonts w:cs="Arial"/>
                <w:b/>
                <w:bCs/>
                <w:sz w:val="22"/>
                <w:szCs w:val="22"/>
                <w:lang w:val="es-ES_tradnl" w:eastAsia="es-ES_tradnl"/>
              </w:rPr>
              <w:t>3</w:t>
            </w:r>
          </w:p>
        </w:tc>
      </w:tr>
      <w:tr w:rsidR="00B1427F" w:rsidRPr="00B1427F"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rsidR="000B78FF" w:rsidRPr="00B1427F"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left"/>
              <w:rPr>
                <w:rFonts w:cs="Arial"/>
                <w:szCs w:val="22"/>
                <w:lang w:val="es-ES_tradnl" w:eastAsia="es-ES_tradnl"/>
              </w:rPr>
            </w:pPr>
            <w:r w:rsidRPr="00B1427F">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eastAsia="es-CO"/>
              </w:rPr>
              <w:t>AMA</w:t>
            </w:r>
          </w:p>
        </w:tc>
      </w:tr>
      <w:tr w:rsidR="00B1427F" w:rsidRPr="00B1427F"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rsidR="000B78FF" w:rsidRPr="00B1427F" w:rsidRDefault="000B78FF" w:rsidP="00CE436A">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rsidR="000B78FF" w:rsidRPr="00B1427F" w:rsidRDefault="000B78FF" w:rsidP="00CE436A">
            <w:pPr>
              <w:spacing w:after="0"/>
              <w:jc w:val="left"/>
              <w:rPr>
                <w:rFonts w:cs="Arial"/>
                <w:szCs w:val="22"/>
                <w:lang w:val="es-ES_tradnl" w:eastAsia="es-ES_tradnl"/>
              </w:rPr>
            </w:pPr>
            <w:r w:rsidRPr="00B1427F">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B78FF" w:rsidRPr="00B1427F" w:rsidRDefault="000B78FF">
            <w:pPr>
              <w:spacing w:after="0"/>
              <w:jc w:val="center"/>
              <w:rPr>
                <w:rFonts w:cs="Arial"/>
                <w:szCs w:val="22"/>
                <w:lang w:val="es-ES_tradnl" w:eastAsia="es-ES_tradnl"/>
              </w:rPr>
            </w:pPr>
            <w:r w:rsidRPr="00B1427F">
              <w:rPr>
                <w:rFonts w:cs="Arial"/>
                <w:sz w:val="22"/>
                <w:szCs w:val="22"/>
                <w:lang w:val="es-ES_tradnl" w:eastAsia="es-ES_tradnl"/>
              </w:rPr>
              <w:t>DISEÑO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78FF" w:rsidRPr="00B1427F" w:rsidRDefault="000B78FF">
            <w:pPr>
              <w:spacing w:after="0"/>
              <w:jc w:val="center"/>
              <w:rPr>
                <w:rFonts w:cs="Arial"/>
                <w:szCs w:val="22"/>
                <w:lang w:val="es-ES_tradnl" w:eastAsia="es-ES_tradnl"/>
              </w:rPr>
            </w:pPr>
            <w:r w:rsidRPr="00B1427F">
              <w:rPr>
                <w:rFonts w:cs="Arial"/>
                <w:sz w:val="22"/>
                <w:szCs w:val="22"/>
                <w:lang w:val="es-ES_tradnl" w:eastAsia="es-ES_tradnl"/>
              </w:rPr>
              <w:t>DIS</w:t>
            </w:r>
          </w:p>
        </w:tc>
      </w:tr>
      <w:tr w:rsidR="00B1427F" w:rsidRPr="00B1427F"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0B78FF" w:rsidRPr="00B1427F"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left"/>
              <w:rPr>
                <w:rFonts w:cs="Arial"/>
                <w:szCs w:val="22"/>
                <w:lang w:val="es-ES_tradnl" w:eastAsia="es-ES_tradnl"/>
              </w:rPr>
            </w:pPr>
            <w:r w:rsidRPr="00B1427F">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rsidR="000B78FF" w:rsidRPr="00B1427F" w:rsidRDefault="000B78FF" w:rsidP="00CE436A">
            <w:pPr>
              <w:spacing w:after="0"/>
              <w:jc w:val="center"/>
              <w:rPr>
                <w:rFonts w:cs="Arial"/>
                <w:szCs w:val="22"/>
                <w:lang w:val="es-ES_tradnl" w:eastAsia="es-ES_tradnl"/>
              </w:rPr>
            </w:pPr>
            <w:r w:rsidRPr="00B1427F">
              <w:rPr>
                <w:rFonts w:cs="Arial"/>
                <w:sz w:val="22"/>
                <w:szCs w:val="22"/>
                <w:lang w:val="es-ES_tradnl" w:eastAsia="es-ES_tradnl"/>
              </w:rPr>
              <w:t>ABT</w:t>
            </w:r>
          </w:p>
        </w:tc>
      </w:tr>
    </w:tbl>
    <w:p w:rsidR="000B78FF" w:rsidRPr="00B1427F" w:rsidRDefault="000B78FF" w:rsidP="00EC34BF">
      <w:pPr>
        <w:pStyle w:val="Ttulo"/>
        <w:rPr>
          <w:rFonts w:cs="Arial"/>
          <w:sz w:val="24"/>
          <w:szCs w:val="24"/>
        </w:rPr>
      </w:pPr>
    </w:p>
    <w:p w:rsidR="00ED5698" w:rsidRPr="00B1427F" w:rsidRDefault="00ED5698" w:rsidP="00B12094">
      <w:pPr>
        <w:pStyle w:val="Ttulo"/>
        <w:rPr>
          <w:rFonts w:cs="Arial"/>
          <w:b w:val="0"/>
          <w:szCs w:val="22"/>
        </w:rPr>
        <w:sectPr w:rsidR="00ED5698" w:rsidRPr="00B1427F" w:rsidSect="00E81A48">
          <w:footerReference w:type="default" r:id="rId13"/>
          <w:pgSz w:w="12242" w:h="15842" w:code="1"/>
          <w:pgMar w:top="2977" w:right="1701" w:bottom="2410" w:left="2268" w:header="567" w:footer="572" w:gutter="0"/>
          <w:pgNumType w:fmt="upperRoman" w:start="1"/>
          <w:cols w:space="708"/>
          <w:docGrid w:linePitch="360"/>
        </w:sectPr>
      </w:pPr>
    </w:p>
    <w:p w:rsidR="00B12094" w:rsidRPr="00B1427F" w:rsidRDefault="00B12094" w:rsidP="00AF6835">
      <w:pPr>
        <w:pStyle w:val="Ttulo1"/>
      </w:pPr>
      <w:bookmarkStart w:id="66" w:name="_Toc402518320"/>
      <w:r w:rsidRPr="00B1427F">
        <w:rPr>
          <w:noProof/>
          <w:lang w:eastAsia="es-CO"/>
        </w:rPr>
        <w:lastRenderedPageBreak/>
        <w:drawing>
          <wp:anchor distT="0" distB="0" distL="114300" distR="114300" simplePos="0" relativeHeight="251652096" behindDoc="1" locked="0" layoutInCell="1" allowOverlap="1">
            <wp:simplePos x="0" y="0"/>
            <wp:positionH relativeFrom="column">
              <wp:posOffset>-3657600</wp:posOffset>
            </wp:positionH>
            <wp:positionV relativeFrom="paragraph">
              <wp:posOffset>-1028700</wp:posOffset>
            </wp:positionV>
            <wp:extent cx="765175" cy="7429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4" cstate="print"/>
                    <a:srcRect t="6136" r="49442" b="18405"/>
                    <a:stretch>
                      <a:fillRect/>
                    </a:stretch>
                  </pic:blipFill>
                  <pic:spPr bwMode="auto">
                    <a:xfrm>
                      <a:off x="0" y="0"/>
                      <a:ext cx="765175" cy="742950"/>
                    </a:xfrm>
                    <a:prstGeom prst="rect">
                      <a:avLst/>
                    </a:prstGeom>
                    <a:noFill/>
                  </pic:spPr>
                </pic:pic>
              </a:graphicData>
            </a:graphic>
          </wp:anchor>
        </w:drawing>
      </w:r>
      <w:r w:rsidRPr="00B1427F">
        <w:t>INTRODUCCIÓN</w:t>
      </w:r>
      <w:bookmarkEnd w:id="65"/>
      <w:bookmarkEnd w:id="66"/>
    </w:p>
    <w:p w:rsidR="00B12094" w:rsidRPr="00B1427F" w:rsidRDefault="00B12094" w:rsidP="00B12094">
      <w:pPr>
        <w:rPr>
          <w:rFonts w:cs="Arial"/>
          <w:szCs w:val="24"/>
          <w:lang w:val="es-HN"/>
        </w:rPr>
      </w:pPr>
      <w:bookmarkStart w:id="67" w:name="_Toc415652134"/>
      <w:bookmarkStart w:id="68" w:name="_Toc420376293"/>
      <w:bookmarkStart w:id="69" w:name="_Toc425011660"/>
      <w:bookmarkStart w:id="70" w:name="_Toc425154138"/>
      <w:bookmarkStart w:id="71" w:name="_Toc425712902"/>
      <w:bookmarkStart w:id="72" w:name="_Toc513971016"/>
      <w:bookmarkStart w:id="73" w:name="_Toc415652118"/>
      <w:r w:rsidRPr="00B1427F">
        <w:rPr>
          <w:rFonts w:cs="Arial"/>
          <w:szCs w:val="24"/>
          <w:lang w:val="es-HN"/>
        </w:rPr>
        <w:t>Mediante el Decreto 4819 del 29 de diciembre de 2010, se creó el FONDO ADAPTACION (en adelante EL FONDO), cuyo objeto es la recuperación, construcción y reconstrucción de las zonas afectadas por el Fenómeno de "La Niña", con personería jurídica, autonomía presupuestal y financiera, adscrito al Ministerio de Hacienda y Crédito Público.</w:t>
      </w:r>
    </w:p>
    <w:p w:rsidR="00B12094" w:rsidRPr="00B1427F" w:rsidRDefault="00B12094" w:rsidP="00B12094">
      <w:pPr>
        <w:rPr>
          <w:rFonts w:cs="Arial"/>
          <w:szCs w:val="24"/>
          <w:lang w:val="es-HN"/>
        </w:rPr>
      </w:pPr>
      <w:r w:rsidRPr="00B1427F">
        <w:rPr>
          <w:rFonts w:cs="Arial"/>
          <w:szCs w:val="24"/>
          <w:lang w:val="es-HN"/>
        </w:rPr>
        <w:t xml:space="preserve">Según el Decreto 4819 de 2010, EL FONDO tiene como finalidad la identificación, estructuración y gestión de proyectos, ejecución de procesos contractuales, disposición </w:t>
      </w:r>
      <w:r w:rsidRPr="00B1427F">
        <w:rPr>
          <w:rFonts w:cs="Arial"/>
          <w:szCs w:val="24"/>
          <w:lang w:val="es-HN"/>
        </w:rPr>
        <w:tab/>
        <w:t>y transferencia de recursos para la recuperación, construcción y reconstrucción de la infraestructura de transporte, de telecomunicaciones, de ambiente, de agricultura, de servicios públicos, de vivienda, de educación, de salud, de acueductos y alcantarillados, humedales, zonas inundables estratégicas, rehabilitación económica de sectores agrícolas, ganaderos y pecuarios afectados por la ola invernal y demás acciones que se requieran con ocasión del Fenómeno de "La Niña", así como para impedir definitivamente la prolongación de sus efectos, tendientes  a la mitigación y prevención de riesgos y a la protección en lo sucesivo, de la población de las amenazas económicas, sociales y ambientales.</w:t>
      </w:r>
    </w:p>
    <w:p w:rsidR="00F3142A" w:rsidRPr="00B1427F" w:rsidRDefault="00F3142A" w:rsidP="00F3142A">
      <w:pPr>
        <w:rPr>
          <w:rFonts w:cs="Arial"/>
          <w:szCs w:val="24"/>
          <w:lang w:val="es-HN"/>
        </w:rPr>
      </w:pPr>
      <w:r w:rsidRPr="00B1427F">
        <w:rPr>
          <w:rFonts w:cs="Arial"/>
          <w:szCs w:val="24"/>
          <w:lang w:val="es-HN"/>
        </w:rPr>
        <w:t>CONHYDRA realiza mediante el contrato N°038 de 2.014 la consultoría para la elaboración de estudios y diseños  que incluyen los componentes de riesgo y/o amenaza para la recuperación y construcción de la Infraestructura de Agua potable y Saneamiento Básico, localizados en tres (3) Municipios del Departamento de Antioquia.  A continuación se realiza la descripción del sistema que hace parte del componente de acueducto de la zona urbana del municipio de Amaga.</w:t>
      </w:r>
    </w:p>
    <w:p w:rsidR="00F3142A" w:rsidRPr="00B1427F" w:rsidRDefault="00F3142A" w:rsidP="00B12094">
      <w:pPr>
        <w:rPr>
          <w:rFonts w:cs="Arial"/>
          <w:szCs w:val="24"/>
          <w:lang w:val="es-HN"/>
        </w:rPr>
      </w:pPr>
    </w:p>
    <w:p w:rsidR="000F09C6" w:rsidRPr="00B1427F" w:rsidRDefault="000F09C6" w:rsidP="00B12094">
      <w:pPr>
        <w:rPr>
          <w:szCs w:val="18"/>
          <w:lang w:val="es-MX"/>
        </w:rPr>
      </w:pPr>
    </w:p>
    <w:p w:rsidR="000F09C6" w:rsidRPr="00B1427F" w:rsidRDefault="000F09C6" w:rsidP="00B12094">
      <w:pPr>
        <w:rPr>
          <w:rFonts w:cs="Arial"/>
          <w:szCs w:val="24"/>
          <w:lang w:val="es-HN"/>
        </w:rPr>
      </w:pPr>
    </w:p>
    <w:p w:rsidR="00B12094" w:rsidRPr="00B1427F" w:rsidRDefault="00B12094" w:rsidP="00B12094">
      <w:pPr>
        <w:pStyle w:val="Ttulo1"/>
      </w:pPr>
      <w:bookmarkStart w:id="74" w:name="_Toc402518321"/>
      <w:r w:rsidRPr="00B1427F">
        <w:lastRenderedPageBreak/>
        <w:t>ANTECEDENTES</w:t>
      </w:r>
      <w:bookmarkEnd w:id="74"/>
    </w:p>
    <w:p w:rsidR="008C72FE" w:rsidRPr="00B1427F" w:rsidRDefault="00D45ACB" w:rsidP="008C72FE">
      <w:r w:rsidRPr="00B1427F">
        <w:t xml:space="preserve">El municipio de </w:t>
      </w:r>
      <w:r w:rsidR="008C72FE" w:rsidRPr="00B1427F">
        <w:t xml:space="preserve">Amagá está ubicado en el Suroeste Antioqueño y </w:t>
      </w:r>
      <w:r w:rsidR="008C72FE" w:rsidRPr="00B1427F">
        <w:rPr>
          <w:rFonts w:cs="Arial"/>
        </w:rPr>
        <w:t xml:space="preserve">pertenece a la territorial ABURRA SUR dentro de la </w:t>
      </w:r>
      <w:r w:rsidR="008C72FE" w:rsidRPr="00B1427F">
        <w:t xml:space="preserve">jurisdicción de </w:t>
      </w:r>
      <w:r w:rsidRPr="00B1427F">
        <w:t xml:space="preserve">la corporación autónoma regional </w:t>
      </w:r>
      <w:r w:rsidR="008C72FE" w:rsidRPr="00B1427F">
        <w:t xml:space="preserve">CORANTIOQUIA. Su área urbana, que constituye el objeto del presente estudio, está localizada </w:t>
      </w:r>
      <w:r w:rsidR="008C72FE" w:rsidRPr="00B1427F">
        <w:rPr>
          <w:rFonts w:cs="Arial"/>
        </w:rPr>
        <w:t xml:space="preserve">a los </w:t>
      </w:r>
      <w:r w:rsidR="008C72FE" w:rsidRPr="00B1427F">
        <w:t>6º 02’ 42”</w:t>
      </w:r>
      <w:r w:rsidR="008C72FE" w:rsidRPr="00B1427F">
        <w:rPr>
          <w:rFonts w:cs="Arial"/>
        </w:rPr>
        <w:t>de latitud, al Norte</w:t>
      </w:r>
      <w:r w:rsidR="008C72FE" w:rsidRPr="00B1427F">
        <w:t xml:space="preserve"> de la línea ecuatorial y a los 75º 42’ 13”de longitud, al Oeste del Meridi</w:t>
      </w:r>
      <w:r w:rsidR="00F32A67" w:rsidRPr="00B1427F">
        <w:t>ano de Greenwich (ver Figura 1</w:t>
      </w:r>
      <w:r w:rsidR="008C72FE" w:rsidRPr="00B1427F">
        <w:t xml:space="preserve">).   La cabecera municipal se encuentra ubicada a una altura de 1400 msnm.  Está localizado geográficamente sobre el relieve perteneciente a </w:t>
      </w:r>
      <w:smartTag w:uri="urn:schemas-microsoft-com:office:smarttags" w:element="PersonName">
        <w:smartTagPr>
          <w:attr w:name="ProductID" w:val="la Cordillera Central"/>
        </w:smartTagPr>
        <w:r w:rsidR="008C72FE" w:rsidRPr="00B1427F">
          <w:t>la Cordillera Central</w:t>
        </w:r>
      </w:smartTag>
      <w:r w:rsidR="008C72FE" w:rsidRPr="00B1427F">
        <w:t xml:space="preserve"> y Occidental en la subregión del Suroeste Antioqueño, su temperatura promedio es de 21º C. </w:t>
      </w:r>
    </w:p>
    <w:tbl>
      <w:tblPr>
        <w:tblStyle w:val="Tablaconcuadrcula"/>
        <w:tblpPr w:leftFromText="141" w:rightFromText="141" w:vertAnchor="text" w:horzAnchor="margin" w:tblpXSpec="center" w:tblpY="117"/>
        <w:tblW w:w="8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1"/>
      </w:tblGrid>
      <w:tr w:rsidR="00B1427F" w:rsidRPr="00B1427F" w:rsidTr="000F553A">
        <w:trPr>
          <w:trHeight w:val="5094"/>
        </w:trPr>
        <w:tc>
          <w:tcPr>
            <w:tcW w:w="8171" w:type="dxa"/>
          </w:tcPr>
          <w:p w:rsidR="00CE436A" w:rsidRPr="00B1427F" w:rsidRDefault="00CE436A" w:rsidP="005B3FD0">
            <w:pPr>
              <w:pStyle w:val="ContenidoTabla"/>
            </w:pPr>
            <w:bookmarkStart w:id="75" w:name="_Toc389141763"/>
            <w:bookmarkStart w:id="76" w:name="_Toc389164463"/>
            <w:bookmarkStart w:id="77" w:name="_Toc392058417"/>
            <w:bookmarkEnd w:id="67"/>
            <w:bookmarkEnd w:id="68"/>
            <w:bookmarkEnd w:id="69"/>
            <w:bookmarkEnd w:id="70"/>
            <w:bookmarkEnd w:id="71"/>
            <w:bookmarkEnd w:id="72"/>
            <w:r w:rsidRPr="00B1427F">
              <w:rPr>
                <w:noProof/>
                <w:lang w:val="es-CO" w:eastAsia="es-CO"/>
              </w:rPr>
              <w:drawing>
                <wp:inline distT="0" distB="0" distL="0" distR="0">
                  <wp:extent cx="4602480" cy="3119755"/>
                  <wp:effectExtent l="0" t="0" r="762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86" r="8681"/>
                          <a:stretch/>
                        </pic:blipFill>
                        <pic:spPr bwMode="auto">
                          <a:xfrm>
                            <a:off x="0" y="0"/>
                            <a:ext cx="4602480" cy="3119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bookmarkEnd w:id="75"/>
            <w:bookmarkEnd w:id="76"/>
            <w:bookmarkEnd w:id="77"/>
          </w:p>
        </w:tc>
      </w:tr>
      <w:tr w:rsidR="00B1427F" w:rsidRPr="00B1427F" w:rsidTr="000F553A">
        <w:tblPrEx>
          <w:tblCellMar>
            <w:left w:w="70" w:type="dxa"/>
            <w:right w:w="70" w:type="dxa"/>
          </w:tblCellMar>
          <w:tblLook w:val="0000"/>
        </w:tblPrEx>
        <w:trPr>
          <w:trHeight w:val="326"/>
        </w:trPr>
        <w:tc>
          <w:tcPr>
            <w:tcW w:w="8171" w:type="dxa"/>
            <w:vAlign w:val="center"/>
          </w:tcPr>
          <w:p w:rsidR="00CE436A" w:rsidRPr="00B1427F" w:rsidRDefault="00CE436A" w:rsidP="005B3FD0">
            <w:pPr>
              <w:pStyle w:val="ContenidoTabla"/>
              <w:rPr>
                <w:rFonts w:eastAsia="Calibri"/>
                <w:b/>
                <w:bCs/>
              </w:rPr>
            </w:pPr>
            <w:bookmarkStart w:id="78" w:name="_Toc402518358"/>
            <w:r w:rsidRPr="00B1427F">
              <w:t xml:space="preserve">Figura </w:t>
            </w:r>
            <w:r w:rsidR="00391AC0" w:rsidRPr="00B1427F">
              <w:fldChar w:fldCharType="begin"/>
            </w:r>
            <w:r w:rsidRPr="00B1427F">
              <w:instrText xml:space="preserve"> SEQ Figura \* ARABIC </w:instrText>
            </w:r>
            <w:r w:rsidR="00391AC0" w:rsidRPr="00B1427F">
              <w:fldChar w:fldCharType="separate"/>
            </w:r>
            <w:r w:rsidR="006210E0">
              <w:rPr>
                <w:noProof/>
              </w:rPr>
              <w:t>1</w:t>
            </w:r>
            <w:r w:rsidR="00391AC0" w:rsidRPr="00B1427F">
              <w:fldChar w:fldCharType="end"/>
            </w:r>
            <w:r w:rsidRPr="00B1427F">
              <w:t>. Ubicación Geográfica del municipio de Amaga</w:t>
            </w:r>
            <w:bookmarkEnd w:id="78"/>
          </w:p>
        </w:tc>
      </w:tr>
    </w:tbl>
    <w:p w:rsidR="00CE436A" w:rsidRPr="00B1427F" w:rsidRDefault="00CE436A" w:rsidP="00CE436A"/>
    <w:p w:rsidR="00CE436A" w:rsidRPr="00B1427F" w:rsidRDefault="00CE436A" w:rsidP="00CE436A"/>
    <w:p w:rsidR="000F553A" w:rsidRPr="00B1427F" w:rsidRDefault="000F553A" w:rsidP="00CE436A"/>
    <w:p w:rsidR="000F553A" w:rsidRPr="00B1427F" w:rsidRDefault="000F553A" w:rsidP="00CE436A"/>
    <w:p w:rsidR="00B12094" w:rsidRPr="00B1427F" w:rsidRDefault="00B12094" w:rsidP="00CE436A">
      <w:pPr>
        <w:pStyle w:val="Ttulo2"/>
        <w:numPr>
          <w:ilvl w:val="1"/>
          <w:numId w:val="1"/>
        </w:numPr>
        <w:spacing w:before="0" w:after="0"/>
        <w:jc w:val="both"/>
      </w:pPr>
      <w:bookmarkStart w:id="79" w:name="_Toc402518322"/>
      <w:r w:rsidRPr="00B1427F">
        <w:t>Problemas MÁS frecuentes en la prestación del servicio de acueducto</w:t>
      </w:r>
      <w:bookmarkEnd w:id="79"/>
      <w:r w:rsidRPr="00B1427F">
        <w:t xml:space="preserve"> </w:t>
      </w:r>
    </w:p>
    <w:p w:rsidR="00D73335" w:rsidRPr="00B1427F" w:rsidRDefault="00D73335" w:rsidP="00CE436A"/>
    <w:p w:rsidR="00010675" w:rsidRPr="00B1427F" w:rsidRDefault="00010675" w:rsidP="00FD045D">
      <w:pPr>
        <w:rPr>
          <w:rFonts w:cs="Tahoma"/>
        </w:rPr>
      </w:pPr>
      <w:r w:rsidRPr="00B1427F">
        <w:rPr>
          <w:rFonts w:cs="Tahoma"/>
        </w:rPr>
        <w:t>La prestación del servicio de acueducto se ve afectado</w:t>
      </w:r>
      <w:r w:rsidR="00AB6F1A" w:rsidRPr="00B1427F">
        <w:rPr>
          <w:rFonts w:cs="Tahoma"/>
        </w:rPr>
        <w:t xml:space="preserve"> continuamente en épocas de lluvias por un gran movimiento de masa que se presentó en el año 2</w:t>
      </w:r>
      <w:r w:rsidR="0094086B" w:rsidRPr="00B1427F">
        <w:rPr>
          <w:rFonts w:cs="Tahoma"/>
        </w:rPr>
        <w:t xml:space="preserve">.011. Este fenómeno se presentó </w:t>
      </w:r>
      <w:r w:rsidR="00AB6F1A" w:rsidRPr="00B1427F">
        <w:rPr>
          <w:rFonts w:cs="Tahoma"/>
        </w:rPr>
        <w:t xml:space="preserve">600m aguas arriba de la captación actual, </w:t>
      </w:r>
      <w:r w:rsidR="0094086B" w:rsidRPr="00B1427F">
        <w:rPr>
          <w:rFonts w:cs="Tahoma"/>
        </w:rPr>
        <w:t>y en épocas de lluvias</w:t>
      </w:r>
      <w:r w:rsidR="00AB6F1A" w:rsidRPr="00B1427F">
        <w:rPr>
          <w:rFonts w:cs="Tahoma"/>
        </w:rPr>
        <w:t xml:space="preserve"> presenta continuamente arrastre de material a las unidades de captación y desarenador.</w:t>
      </w:r>
    </w:p>
    <w:p w:rsidR="0094086B" w:rsidRPr="00B1427F" w:rsidRDefault="0094086B" w:rsidP="00FD045D">
      <w:pPr>
        <w:rPr>
          <w:rFonts w:cs="Tahoma"/>
        </w:rPr>
      </w:pPr>
      <w:r w:rsidRPr="00B1427F">
        <w:rPr>
          <w:rFonts w:cs="Tahoma"/>
        </w:rPr>
        <w:t xml:space="preserve">Este alto volumen de sedimentos perjudica </w:t>
      </w:r>
      <w:r w:rsidR="00466634" w:rsidRPr="00B1427F">
        <w:rPr>
          <w:rFonts w:cs="Tahoma"/>
        </w:rPr>
        <w:t>la operación y eficiencia de los sistemas, en especial la unidad de sedimentación.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263"/>
      </w:tblGrid>
      <w:tr w:rsidR="00B1427F" w:rsidRPr="00B1427F" w:rsidTr="000F553A">
        <w:trPr>
          <w:trHeight w:val="4136"/>
        </w:trPr>
        <w:tc>
          <w:tcPr>
            <w:tcW w:w="8263" w:type="dxa"/>
          </w:tcPr>
          <w:p w:rsidR="00E97B6A" w:rsidRPr="00B1427F" w:rsidRDefault="00391AC0" w:rsidP="0094086B">
            <w:pPr>
              <w:jc w:val="center"/>
              <w:rPr>
                <w:rFonts w:cs="Tahoma"/>
              </w:rPr>
            </w:pPr>
            <w:r w:rsidRPr="00391AC0">
              <w:rPr>
                <w:rFonts w:cs="Tahoma"/>
                <w:noProof/>
                <w:lang w:val="es-ES_tradnl" w:eastAsia="es-ES_tradnl"/>
              </w:rPr>
              <w:pict>
                <v:shapetype id="_x0000_t202" coordsize="21600,21600" o:spt="202" path="m,l,21600r21600,l21600,xe">
                  <v:stroke joinstyle="miter"/>
                  <v:path gradientshapeok="t" o:connecttype="rect"/>
                </v:shapetype>
                <v:shape id="Cuadro de texto 18" o:spid="_x0000_s1026" type="#_x0000_t202" style="position:absolute;left:0;text-align:left;margin-left:165.95pt;margin-top:48.75pt;width:102.75pt;height:21.7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aJIgQIAAGsFAAAOAAAAZHJzL2Uyb0RvYy54bWysVN9P2zAQfp+0/8Hy+0hbCoyKFHVFTJMQ&#10;oMHEs+vYNJrt8+xrk+6v5+wkpWJ7YdpLcvZ99/l+X1y21rCtCrEGV/Lx0Ygz5SRUtXsu+Y/H60+f&#10;OYsoXCUMOFXynYr8cv7xw0XjZ2oCazCVCoxIXJw1vuRrRD8riijXyop4BF45UmoIViAdw3NRBdEQ&#10;uzXFZDQ6LRoIlQ8gVYx0e9Up+Tzza60k3mkdFTJTcvIN8zfk7yp9i/mFmD0H4de17N0Q/+CFFbWj&#10;R/dUVwIF24T6DypbywARNB5JsAVoXUuVY6BoxqM30TyshVc5FkpO9Ps0xf9HK2+394HVFdWOKuWE&#10;pRotN6IKwCrFULUIjDSUpsbHGaEfPOGx/QItmQz3kS5T9K0ONv0pLkZ6Svhun2SiYjIZHY+m55MT&#10;ziTpJmenE5KJvni19iHiVwWWJaHkgYqYcyu2NxE76ABJjzm4ro3JhTSONSU/PT4ZZYO9hsiNS1iV&#10;W6KnSRF1nmcJd0YljHHflaaU5ADSRW5GtTSBbQW1kZBSOcyxZ15CJ5QmJ95j2ONfvXqPcRfH8DI4&#10;3Bvb2kHI0b9xu/o5uKw7POX8IO4kYrtq+0qvoNpRoQN0ExO9vK6pGjci4r0INCJUWxp7vKOPNkBZ&#10;h17ibA3h99/uE546l7ScNTRyJY+/NiIozsw3Rz19Pp5O04zmw/TkbEKHcKhZHWrcxi6ByjGmBeNl&#10;FhMezSDqAPaJtsMivUoq4SS9XXIcxCV2i4C2i1SLRQbRVHqBN+7By0SdqpN67bF9EsH3DZmm4haG&#10;4RSzN33ZYZOlg8UGQde5aVOCu6z2iaeJzm3fb5+0Mg7PGfW6I+cvAAAA//8DAFBLAwQUAAYACAAA&#10;ACEAgwmK+OIAAAAKAQAADwAAAGRycy9kb3ducmV2LnhtbEyPTU/CQBRF9yb+h8kzcSfTUipQOiWk&#10;CTExsgDZuJt2Hm3DfNTOANVf73Oly5d7cu95+Xo0ml1x8J2zAuJJBAxt7VRnGwHH9+3TApgP0iqp&#10;nUUBX+hhXdzf5TJT7mb3eD2EhlGJ9ZkU0IbQZ5z7ukUj/cT1aCk7ucHIQOfQcDXIG5UbzadR9MyN&#10;7CwttLLHssX6fLgYAa/ldif31dQsvnX58nba9J/Hj1SIx4dxswIWcAx/MPzqkzoU5FS5i1WeaQFJ&#10;Ei8JFbCcp8AISJP5DFhF5CyOgBc5//9C8QMAAP//AwBQSwECLQAUAAYACAAAACEAtoM4kv4AAADh&#10;AQAAEwAAAAAAAAAAAAAAAAAAAAAAW0NvbnRlbnRfVHlwZXNdLnhtbFBLAQItABQABgAIAAAAIQA4&#10;/SH/1gAAAJQBAAALAAAAAAAAAAAAAAAAAC8BAABfcmVscy8ucmVsc1BLAQItABQABgAIAAAAIQA8&#10;HaJIgQIAAGsFAAAOAAAAAAAAAAAAAAAAAC4CAABkcnMvZTJvRG9jLnhtbFBLAQItABQABgAIAAAA&#10;IQCDCYr44gAAAAoBAAAPAAAAAAAAAAAAAAAAANsEAABkcnMvZG93bnJldi54bWxQSwUGAAAAAAQA&#10;BADzAAAA6gUAAAAA&#10;" filled="f" stroked="f" strokeweight=".5pt">
                  <v:textbox>
                    <w:txbxContent>
                      <w:p w:rsidR="00CD2729" w:rsidRPr="0094086B" w:rsidRDefault="00CD2729" w:rsidP="0094086B">
                        <w:pPr>
                          <w:jc w:val="center"/>
                          <w:rPr>
                            <w:b/>
                            <w:color w:val="FFC000"/>
                          </w:rPr>
                        </w:pPr>
                        <w:r w:rsidRPr="0094086B">
                          <w:rPr>
                            <w:b/>
                            <w:color w:val="FFC000"/>
                          </w:rPr>
                          <w:t>Derrumbe</w:t>
                        </w:r>
                      </w:p>
                    </w:txbxContent>
                  </v:textbox>
                </v:shape>
              </w:pict>
            </w:r>
            <w:r w:rsidRPr="00391AC0">
              <w:rPr>
                <w:rFonts w:cs="Tahoma"/>
                <w:noProof/>
                <w:lang w:val="es-ES_tradnl" w:eastAsia="es-ES_tradnl"/>
              </w:rPr>
              <w:pict>
                <v:shapetype id="_x0000_t32" coordsize="21600,21600" o:spt="32" o:oned="t" path="m,l21600,21600e" filled="f">
                  <v:path arrowok="t" fillok="f" o:connecttype="none"/>
                  <o:lock v:ext="edit" shapetype="t"/>
                </v:shapetype>
                <v:shape id="Conector recto de flecha 17" o:spid="_x0000_s1032" type="#_x0000_t32" style="position:absolute;left:0;text-align:left;margin-left:182.45pt;margin-top:50.25pt;width:.75pt;height:34.5pt;z-index:251644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Typ3gEAAAQEAAAOAAAAZHJzL2Uyb0RvYy54bWysU9tuEzEQfUfiHyy/k82mpJQomz6kwAuC&#10;COgHuN5x1pJvGg+5/D1jb7pFUKkS4sWX9ZyZc87Mrm9P3okDYLYxdLKdzaWAoGNvw76T9z8+vrmR&#10;IpMKvXIxQCfPkOXt5vWr9TGtYBGH6HpAwUlCXh1TJweitGqarAfwKs9igsCPJqJXxFfcNz2qI2f3&#10;rlnM59fNMWKfMGrImb/ejY9yU/MbA5q+GpOBhOskc6O6Yl0fytps1mq1R5UGqy801D+w8MoGLjql&#10;ulOkxE+0f6XyVmPM0dBMR99EY6yGqoHVtPM/1HwfVIKqhc3JabIp/7+0+sthh8L23Lt3UgTluUdb&#10;7pSmiALLJnoQxoEelOAQ9uuY8oph27DDyy2nHRbxJ4O+7CxLnKrH58ljOJHQ/PH9crGUQvPD26ub&#10;dlk70DxBE2b6BNGLcuhkJlR2PxBTGjm11WV1+JyJizPwEVDqulBWUtZ9CL2gc2IxhFaFvYPCnMNL&#10;SFMUjJzric4ORvg3MOwFs7yqZeoUwtahOCieH6U1BLqeMnF0gRnr3AScvwy8xBco1AmdwIuXwROi&#10;Vo6BJrC3IeJzCejUXiibMf7RgVF3seAh9ufazWoNj1r16vJblFn+/V7hTz/v5hcAAAD//wMAUEsD&#10;BBQABgAIAAAAIQDVdCJb4QAAAAsBAAAPAAAAZHJzL2Rvd25yZXYueG1sTI/BTsMwDIbvSLxDZCRu&#10;LIFtFStNpwkxhBAcGBMSt7Tx2orEqZp0K2+POcHR/j/9/lysJ+/EEYfYBdJwPVMgkOpgO2o07N+3&#10;V7cgYjJkjQuEGr4xwro8PytMbsOJ3vC4S43gEoq50dCm1OdSxrpFb+Is9EicHcLgTeJxaKQdzInL&#10;vZM3SmXSm474Qmt6vG+x/tqNXsMh0edejZvHh9fq5aMxz1v5NDqtLy+mzR2IhFP6g+FXn9WhZKcq&#10;jGSjcBrm2WLFKAdKLUEwMc+yBYiKN9lqCbIs5P8fyh8AAAD//wMAUEsBAi0AFAAGAAgAAAAhALaD&#10;OJL+AAAA4QEAABMAAAAAAAAAAAAAAAAAAAAAAFtDb250ZW50X1R5cGVzXS54bWxQSwECLQAUAAYA&#10;CAAAACEAOP0h/9YAAACUAQAACwAAAAAAAAAAAAAAAAAvAQAAX3JlbHMvLnJlbHNQSwECLQAUAAYA&#10;CAAAACEAKi08qd4BAAAEBAAADgAAAAAAAAAAAAAAAAAuAgAAZHJzL2Uyb0RvYy54bWxQSwECLQAU&#10;AAYACAAAACEA1XQiW+EAAAALAQAADwAAAAAAAAAAAAAAAAA4BAAAZHJzL2Rvd25yZXYueG1sUEsF&#10;BgAAAAAEAAQA8wAAAEYFAAAAAA==&#10;" strokecolor="#f79646 [3209]" strokeweight="3pt">
                  <v:stroke endarrow="block"/>
                  <v:shadow on="t" color="black" opacity="22937f" origin=",.5" offset="0,.63889mm"/>
                </v:shape>
              </w:pict>
            </w:r>
            <w:r w:rsidR="0094086B" w:rsidRPr="00B1427F">
              <w:rPr>
                <w:rFonts w:cs="Tahoma"/>
                <w:noProof/>
                <w:lang w:eastAsia="es-CO"/>
              </w:rPr>
              <w:drawing>
                <wp:inline distT="0" distB="0" distL="0" distR="0">
                  <wp:extent cx="4288303" cy="2573339"/>
                  <wp:effectExtent l="0" t="0" r="0" b="0"/>
                  <wp:docPr id="15" name="Imagen 15" descr="F:\CONHYDRA\Paola Rios\Registro fotográfico FA Antioquia\Primera visita zonas afectadas FA Antioquia\Amagá\DSC08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CONHYDRA\Paola Rios\Registro fotográfico FA Antioquia\Primera visita zonas afectadas FA Antioquia\Amagá\DSC08662.JPG"/>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960"/>
                          <a:stretch/>
                        </pic:blipFill>
                        <pic:spPr bwMode="auto">
                          <a:xfrm>
                            <a:off x="0" y="0"/>
                            <a:ext cx="4297763" cy="25790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B1427F" w:rsidRPr="00B1427F" w:rsidTr="000F553A">
        <w:tc>
          <w:tcPr>
            <w:tcW w:w="8263" w:type="dxa"/>
          </w:tcPr>
          <w:p w:rsidR="006E799D" w:rsidRPr="00B1427F" w:rsidRDefault="00FE7A28" w:rsidP="004C7247">
            <w:pPr>
              <w:pStyle w:val="Epgrafe"/>
              <w:rPr>
                <w:rFonts w:ascii="Arial" w:hAnsi="Arial" w:cs="Arial"/>
                <w:sz w:val="24"/>
                <w:szCs w:val="24"/>
              </w:rPr>
            </w:pPr>
            <w:bookmarkStart w:id="80" w:name="_Toc402518364"/>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1</w:t>
            </w:r>
            <w:r w:rsidR="00391AC0" w:rsidRPr="00B1427F">
              <w:rPr>
                <w:rFonts w:ascii="Arial" w:hAnsi="Arial" w:cs="Arial"/>
                <w:sz w:val="24"/>
                <w:szCs w:val="24"/>
              </w:rPr>
              <w:fldChar w:fldCharType="end"/>
            </w:r>
            <w:r w:rsidRPr="00B1427F">
              <w:rPr>
                <w:rFonts w:ascii="Arial" w:hAnsi="Arial" w:cs="Arial"/>
                <w:sz w:val="24"/>
                <w:szCs w:val="24"/>
              </w:rPr>
              <w:t>. Zona del derrumbe</w:t>
            </w:r>
            <w:bookmarkEnd w:id="80"/>
          </w:p>
        </w:tc>
      </w:tr>
    </w:tbl>
    <w:p w:rsidR="00B12094" w:rsidRPr="00B1427F" w:rsidRDefault="00B12094" w:rsidP="00CE436A">
      <w:pPr>
        <w:pStyle w:val="Ttulo2"/>
        <w:numPr>
          <w:ilvl w:val="1"/>
          <w:numId w:val="1"/>
        </w:numPr>
        <w:spacing w:before="0" w:after="0"/>
        <w:jc w:val="both"/>
      </w:pPr>
      <w:bookmarkStart w:id="81" w:name="_Toc402518323"/>
      <w:r w:rsidRPr="00B1427F">
        <w:t>Componentes del sistema de Acueducto</w:t>
      </w:r>
      <w:bookmarkEnd w:id="81"/>
    </w:p>
    <w:p w:rsidR="006E799D" w:rsidRPr="00B1427F" w:rsidRDefault="006E799D" w:rsidP="00CE436A"/>
    <w:p w:rsidR="00B12094" w:rsidRPr="00B1427F" w:rsidRDefault="00B12094" w:rsidP="00EE4760">
      <w:pPr>
        <w:pStyle w:val="Ttulo3"/>
        <w:ind w:left="737"/>
        <w:rPr>
          <w:lang w:val="es-ES_tradnl"/>
        </w:rPr>
      </w:pPr>
      <w:bookmarkStart w:id="82" w:name="_Toc402518324"/>
      <w:r w:rsidRPr="00B1427F">
        <w:rPr>
          <w:lang w:val="es-ES_tradnl"/>
        </w:rPr>
        <w:t>Fuentes de abastecimiento</w:t>
      </w:r>
      <w:bookmarkEnd w:id="82"/>
    </w:p>
    <w:p w:rsidR="00FD045D" w:rsidRPr="00B1427F" w:rsidRDefault="00C53A24" w:rsidP="00FD045D">
      <w:pPr>
        <w:autoSpaceDE w:val="0"/>
        <w:autoSpaceDN w:val="0"/>
        <w:adjustRightInd w:val="0"/>
        <w:rPr>
          <w:rFonts w:eastAsiaTheme="minorHAnsi" w:cs="Arial"/>
          <w:szCs w:val="24"/>
          <w:lang w:eastAsia="en-US"/>
        </w:rPr>
      </w:pPr>
      <w:r w:rsidRPr="00B1427F">
        <w:rPr>
          <w:rFonts w:eastAsiaTheme="minorHAnsi" w:cs="Arial"/>
          <w:szCs w:val="24"/>
          <w:lang w:eastAsia="en-US"/>
        </w:rPr>
        <w:t xml:space="preserve">El acueducto </w:t>
      </w:r>
      <w:r w:rsidR="00C82C80" w:rsidRPr="00B1427F">
        <w:rPr>
          <w:rFonts w:eastAsiaTheme="minorHAnsi" w:cs="Arial"/>
          <w:szCs w:val="24"/>
          <w:lang w:eastAsia="en-US"/>
        </w:rPr>
        <w:t>urbano del municipio de Amag</w:t>
      </w:r>
      <w:r w:rsidR="00451ADE" w:rsidRPr="00B1427F">
        <w:rPr>
          <w:rFonts w:eastAsiaTheme="minorHAnsi" w:cs="Arial"/>
          <w:szCs w:val="24"/>
          <w:lang w:eastAsia="en-US"/>
        </w:rPr>
        <w:t>á</w:t>
      </w:r>
      <w:r w:rsidR="00C82C80" w:rsidRPr="00B1427F">
        <w:rPr>
          <w:rFonts w:eastAsiaTheme="minorHAnsi" w:cs="Arial"/>
          <w:szCs w:val="24"/>
          <w:lang w:eastAsia="en-US"/>
        </w:rPr>
        <w:t xml:space="preserve"> utiliza la quebrada</w:t>
      </w:r>
      <w:r w:rsidRPr="00B1427F">
        <w:rPr>
          <w:rFonts w:eastAsiaTheme="minorHAnsi" w:cs="Arial"/>
          <w:szCs w:val="24"/>
          <w:lang w:eastAsia="en-US"/>
        </w:rPr>
        <w:t xml:space="preserve"> La </w:t>
      </w:r>
      <w:r w:rsidR="00C82C80" w:rsidRPr="00B1427F">
        <w:rPr>
          <w:rFonts w:eastAsiaTheme="minorHAnsi" w:cs="Arial"/>
          <w:szCs w:val="24"/>
          <w:lang w:eastAsia="en-US"/>
        </w:rPr>
        <w:t>Paja</w:t>
      </w:r>
      <w:r w:rsidRPr="00B1427F">
        <w:rPr>
          <w:rFonts w:eastAsiaTheme="minorHAnsi" w:cs="Arial"/>
          <w:szCs w:val="24"/>
          <w:lang w:eastAsia="en-US"/>
        </w:rPr>
        <w:t xml:space="preserve"> </w:t>
      </w:r>
      <w:r w:rsidR="00C82C80" w:rsidRPr="00B1427F">
        <w:rPr>
          <w:rFonts w:eastAsiaTheme="minorHAnsi" w:cs="Arial"/>
          <w:szCs w:val="24"/>
          <w:lang w:eastAsia="en-US"/>
        </w:rPr>
        <w:t>como fuente</w:t>
      </w:r>
      <w:r w:rsidRPr="00B1427F">
        <w:rPr>
          <w:rFonts w:eastAsiaTheme="minorHAnsi" w:cs="Arial"/>
          <w:szCs w:val="24"/>
          <w:lang w:eastAsia="en-US"/>
        </w:rPr>
        <w:t xml:space="preserve"> de abastecimiento</w:t>
      </w:r>
      <w:r w:rsidR="00FD045D" w:rsidRPr="00B1427F">
        <w:rPr>
          <w:rFonts w:eastAsiaTheme="minorHAnsi" w:cs="Arial"/>
          <w:szCs w:val="24"/>
          <w:lang w:eastAsia="en-US"/>
        </w:rPr>
        <w:t xml:space="preserve">. La quebrada La Paja, ha sido fuente </w:t>
      </w:r>
      <w:r w:rsidR="00FD045D" w:rsidRPr="00B1427F">
        <w:rPr>
          <w:rFonts w:eastAsiaTheme="minorHAnsi" w:cs="Arial"/>
          <w:szCs w:val="24"/>
          <w:lang w:eastAsia="en-US"/>
        </w:rPr>
        <w:lastRenderedPageBreak/>
        <w:t xml:space="preserve">tradicional del acueducto y se capta a 5,8 Km al Noreste del área urbana; tiene su nacimiento en la cota 1.780 msnm y tributa al río Amagá. </w:t>
      </w:r>
    </w:p>
    <w:tbl>
      <w:tblPr>
        <w:tblW w:w="0" w:type="auto"/>
        <w:jc w:val="center"/>
        <w:tblLook w:val="04A0"/>
      </w:tblPr>
      <w:tblGrid>
        <w:gridCol w:w="7235"/>
      </w:tblGrid>
      <w:tr w:rsidR="00B1427F" w:rsidRPr="00B1427F" w:rsidTr="00FE7A28">
        <w:trPr>
          <w:jc w:val="center"/>
        </w:trPr>
        <w:tc>
          <w:tcPr>
            <w:tcW w:w="7235" w:type="dxa"/>
            <w:shd w:val="clear" w:color="auto" w:fill="auto"/>
          </w:tcPr>
          <w:p w:rsidR="00E97B6A" w:rsidRPr="00B1427F" w:rsidRDefault="00E97B6A" w:rsidP="005B3FD0">
            <w:pPr>
              <w:pStyle w:val="ContenidoTabla"/>
            </w:pPr>
            <w:r w:rsidRPr="00B1427F">
              <w:rPr>
                <w:noProof/>
                <w:lang w:val="es-CO" w:eastAsia="es-CO"/>
              </w:rPr>
              <w:drawing>
                <wp:inline distT="0" distB="0" distL="0" distR="0">
                  <wp:extent cx="3749040" cy="2834640"/>
                  <wp:effectExtent l="0" t="0" r="3810" b="3810"/>
                  <wp:docPr id="102" name="Imagen 102" descr="DSC0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SC0865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9040" cy="2834640"/>
                          </a:xfrm>
                          <a:prstGeom prst="rect">
                            <a:avLst/>
                          </a:prstGeom>
                          <a:noFill/>
                          <a:ln>
                            <a:noFill/>
                          </a:ln>
                        </pic:spPr>
                      </pic:pic>
                    </a:graphicData>
                  </a:graphic>
                </wp:inline>
              </w:drawing>
            </w:r>
          </w:p>
        </w:tc>
      </w:tr>
      <w:tr w:rsidR="00B1427F" w:rsidRPr="00B1427F" w:rsidTr="00FE7A28">
        <w:trPr>
          <w:jc w:val="center"/>
        </w:trPr>
        <w:tc>
          <w:tcPr>
            <w:tcW w:w="7235" w:type="dxa"/>
            <w:shd w:val="clear" w:color="auto" w:fill="auto"/>
          </w:tcPr>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70"/>
            </w:tblGrid>
            <w:tr w:rsidR="00B1427F" w:rsidRPr="00B1427F" w:rsidTr="00466634">
              <w:trPr>
                <w:trHeight w:val="63"/>
              </w:trPr>
              <w:tc>
                <w:tcPr>
                  <w:tcW w:w="6970" w:type="dxa"/>
                </w:tcPr>
                <w:p w:rsidR="00FE7A28" w:rsidRPr="00B1427F" w:rsidRDefault="00FE7A28" w:rsidP="00FE7A28">
                  <w:pPr>
                    <w:pStyle w:val="Epgrafe"/>
                    <w:rPr>
                      <w:rFonts w:ascii="Arial" w:eastAsiaTheme="minorHAnsi" w:hAnsi="Arial" w:cs="Arial"/>
                      <w:sz w:val="24"/>
                      <w:szCs w:val="24"/>
                    </w:rPr>
                  </w:pPr>
                  <w:bookmarkStart w:id="83" w:name="_Toc388458051"/>
                  <w:bookmarkStart w:id="84" w:name="_Toc402518365"/>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2</w:t>
                  </w:r>
                  <w:r w:rsidR="00391AC0" w:rsidRPr="00B1427F">
                    <w:rPr>
                      <w:rFonts w:ascii="Arial" w:hAnsi="Arial" w:cs="Arial"/>
                      <w:sz w:val="24"/>
                      <w:szCs w:val="24"/>
                    </w:rPr>
                    <w:fldChar w:fldCharType="end"/>
                  </w:r>
                  <w:r w:rsidRPr="00B1427F">
                    <w:rPr>
                      <w:rFonts w:ascii="Arial" w:hAnsi="Arial" w:cs="Arial"/>
                      <w:sz w:val="24"/>
                      <w:szCs w:val="24"/>
                      <w:lang w:val="es-ES_tradnl"/>
                    </w:rPr>
                    <w:t xml:space="preserve">. </w:t>
                  </w:r>
                  <w:bookmarkEnd w:id="83"/>
                  <w:r w:rsidRPr="00B1427F">
                    <w:rPr>
                      <w:rFonts w:ascii="Arial" w:hAnsi="Arial" w:cs="Arial"/>
                      <w:sz w:val="24"/>
                      <w:szCs w:val="24"/>
                      <w:lang w:val="es-ES_tradnl"/>
                    </w:rPr>
                    <w:t>Fuente de Abastecimiento</w:t>
                  </w:r>
                  <w:bookmarkEnd w:id="84"/>
                </w:p>
              </w:tc>
            </w:tr>
          </w:tbl>
          <w:p w:rsidR="00E97B6A" w:rsidRPr="00B1427F" w:rsidRDefault="00E97B6A" w:rsidP="00FE7A28">
            <w:pPr>
              <w:autoSpaceDE w:val="0"/>
              <w:autoSpaceDN w:val="0"/>
              <w:adjustRightInd w:val="0"/>
              <w:rPr>
                <w:rFonts w:cs="Arial"/>
                <w:szCs w:val="22"/>
              </w:rPr>
            </w:pPr>
          </w:p>
        </w:tc>
      </w:tr>
    </w:tbl>
    <w:p w:rsidR="00E16485" w:rsidRPr="00B1427F" w:rsidRDefault="00E16485" w:rsidP="00E16485">
      <w:pPr>
        <w:autoSpaceDE w:val="0"/>
        <w:autoSpaceDN w:val="0"/>
        <w:adjustRightInd w:val="0"/>
        <w:rPr>
          <w:rFonts w:eastAsiaTheme="minorHAnsi" w:cs="Arial"/>
          <w:szCs w:val="24"/>
          <w:lang w:eastAsia="en-US"/>
        </w:rPr>
      </w:pPr>
      <w:r w:rsidRPr="00B1427F">
        <w:rPr>
          <w:rFonts w:eastAsiaTheme="minorHAnsi" w:cs="Arial"/>
          <w:szCs w:val="24"/>
          <w:lang w:eastAsia="en-US"/>
        </w:rPr>
        <w:t>Según el estudio hidrológico</w:t>
      </w:r>
      <w:r w:rsidR="00F061C7" w:rsidRPr="00B1427F">
        <w:rPr>
          <w:rFonts w:eastAsiaTheme="minorHAnsi" w:cs="Arial"/>
          <w:szCs w:val="24"/>
          <w:lang w:eastAsia="en-US"/>
        </w:rPr>
        <w:t xml:space="preserve"> realizado por la consultoría y presentado en el Anexo 3</w:t>
      </w:r>
      <w:r w:rsidRPr="00B1427F">
        <w:rPr>
          <w:rFonts w:eastAsiaTheme="minorHAnsi" w:cs="Arial"/>
          <w:szCs w:val="24"/>
          <w:lang w:eastAsia="en-US"/>
        </w:rPr>
        <w:t xml:space="preserve"> se concluye que el caudal multianual de la quebrada en sitio de captación es de 0.206 m</w:t>
      </w:r>
      <w:r w:rsidRPr="00B1427F">
        <w:rPr>
          <w:rFonts w:eastAsiaTheme="minorHAnsi" w:cs="Arial"/>
          <w:szCs w:val="24"/>
          <w:vertAlign w:val="superscript"/>
          <w:lang w:eastAsia="en-US"/>
        </w:rPr>
        <w:t>3</w:t>
      </w:r>
      <w:r w:rsidRPr="00B1427F">
        <w:rPr>
          <w:rFonts w:eastAsiaTheme="minorHAnsi" w:cs="Arial"/>
          <w:szCs w:val="24"/>
          <w:lang w:eastAsia="en-US"/>
        </w:rPr>
        <w:t>/s. El caudal ecológico según metodología emanada de la Resolución No. 0865 de 2004 del MINAMBIENTE, es de 0.014 m</w:t>
      </w:r>
      <w:r w:rsidRPr="00B1427F">
        <w:rPr>
          <w:rFonts w:eastAsiaTheme="minorHAnsi" w:cs="Arial"/>
          <w:szCs w:val="24"/>
          <w:vertAlign w:val="superscript"/>
          <w:lang w:eastAsia="en-US"/>
        </w:rPr>
        <w:t>3</w:t>
      </w:r>
      <w:r w:rsidRPr="00B1427F">
        <w:rPr>
          <w:rFonts w:eastAsiaTheme="minorHAnsi" w:cs="Arial"/>
          <w:szCs w:val="24"/>
          <w:lang w:eastAsia="en-US"/>
        </w:rPr>
        <w:t>/s, el caudal disponible para captación corresponde a 0.192 m</w:t>
      </w:r>
      <w:r w:rsidRPr="00B1427F">
        <w:rPr>
          <w:rFonts w:eastAsiaTheme="minorHAnsi" w:cs="Arial"/>
          <w:szCs w:val="24"/>
          <w:vertAlign w:val="superscript"/>
          <w:lang w:eastAsia="en-US"/>
        </w:rPr>
        <w:t>3</w:t>
      </w:r>
      <w:r w:rsidRPr="00B1427F">
        <w:rPr>
          <w:rFonts w:eastAsiaTheme="minorHAnsi" w:cs="Arial"/>
          <w:szCs w:val="24"/>
          <w:lang w:eastAsia="en-US"/>
        </w:rPr>
        <w:t xml:space="preserve">/s. </w:t>
      </w:r>
    </w:p>
    <w:p w:rsidR="00C82C80" w:rsidRPr="00B1427F" w:rsidRDefault="00FD045D" w:rsidP="00C53A24">
      <w:pPr>
        <w:autoSpaceDE w:val="0"/>
        <w:autoSpaceDN w:val="0"/>
        <w:adjustRightInd w:val="0"/>
      </w:pPr>
      <w:r w:rsidRPr="00B1427F">
        <w:rPr>
          <w:rFonts w:eastAsiaTheme="minorHAnsi" w:cs="Arial"/>
          <w:szCs w:val="24"/>
          <w:lang w:eastAsia="en-US"/>
        </w:rPr>
        <w:t>E</w:t>
      </w:r>
      <w:r w:rsidR="00C82C80" w:rsidRPr="00B1427F">
        <w:rPr>
          <w:rFonts w:eastAsiaTheme="minorHAnsi" w:cs="Arial"/>
          <w:szCs w:val="24"/>
          <w:lang w:eastAsia="en-US"/>
        </w:rPr>
        <w:t>sta fuente</w:t>
      </w:r>
      <w:r w:rsidR="00EC42EB" w:rsidRPr="00B1427F">
        <w:rPr>
          <w:rFonts w:eastAsiaTheme="minorHAnsi" w:cs="Arial"/>
          <w:szCs w:val="24"/>
          <w:lang w:eastAsia="en-US"/>
        </w:rPr>
        <w:t>,</w:t>
      </w:r>
      <w:r w:rsidR="00C82C80" w:rsidRPr="00B1427F">
        <w:rPr>
          <w:rFonts w:eastAsiaTheme="minorHAnsi" w:cs="Arial"/>
          <w:szCs w:val="24"/>
          <w:lang w:eastAsia="en-US"/>
        </w:rPr>
        <w:t xml:space="preserve"> posee</w:t>
      </w:r>
      <w:r w:rsidR="00F57731" w:rsidRPr="00B1427F">
        <w:rPr>
          <w:rFonts w:eastAsiaTheme="minorHAnsi" w:cs="Arial"/>
          <w:szCs w:val="24"/>
          <w:lang w:eastAsia="en-US"/>
        </w:rPr>
        <w:t xml:space="preserve"> una concesión emitida por la corporación autónoma CORANTIOQUIA, </w:t>
      </w:r>
      <w:r w:rsidR="00C82C80" w:rsidRPr="00B1427F">
        <w:t>dicha concesión fue adjudicada desde mayo 4 de 1998, bajo acto administrativo No. 130AS3569 para un caudal de 30.4 l/s</w:t>
      </w:r>
      <w:r w:rsidR="00F57731" w:rsidRPr="00B1427F">
        <w:t>.</w:t>
      </w:r>
      <w:r w:rsidRPr="00B1427F">
        <w:t xml:space="preserve"> A la fecha esta concesión se encuentra vencida, la empresa EPAMA se encuentra a la espera que la corporación ambiental realice el estudio de la cuenca para continuar con los trámites de la actualización de la concesión.</w:t>
      </w:r>
    </w:p>
    <w:p w:rsidR="00DA1B8B" w:rsidRPr="00B1427F" w:rsidRDefault="00DA1B8B" w:rsidP="00DA1B8B">
      <w:pPr>
        <w:spacing w:after="0"/>
        <w:rPr>
          <w:rFonts w:cs="Arial"/>
          <w:szCs w:val="24"/>
          <w:lang w:val="es-ES" w:eastAsia="es-ES_tradnl"/>
        </w:rPr>
      </w:pPr>
      <w:r w:rsidRPr="00B1427F">
        <w:rPr>
          <w:rFonts w:cs="Arial"/>
          <w:szCs w:val="24"/>
          <w:lang w:val="es-ES" w:eastAsia="es-ES_tradnl"/>
        </w:rPr>
        <w:t xml:space="preserve">Durante la realización del diagnóstico técnico del sistema de acueducto del Municipio de </w:t>
      </w:r>
      <w:proofErr w:type="spellStart"/>
      <w:r w:rsidRPr="00B1427F">
        <w:rPr>
          <w:rFonts w:cs="Arial"/>
          <w:szCs w:val="24"/>
          <w:lang w:val="es-ES" w:eastAsia="es-ES_tradnl"/>
        </w:rPr>
        <w:t>Amag</w:t>
      </w:r>
      <w:proofErr w:type="spellEnd"/>
      <w:r w:rsidRPr="00B1427F">
        <w:rPr>
          <w:rFonts w:cs="Arial"/>
          <w:szCs w:val="24"/>
          <w:lang w:eastAsia="es-ES_tradnl"/>
        </w:rPr>
        <w:t>á</w:t>
      </w:r>
      <w:r w:rsidRPr="00B1427F">
        <w:rPr>
          <w:rFonts w:cs="Arial"/>
          <w:szCs w:val="24"/>
          <w:lang w:val="es-ES" w:eastAsia="es-ES_tradnl"/>
        </w:rPr>
        <w:t>, en este caso específico la captación ubicada en la vereda Nicanor,  la consultoría del proyecto realizó la caracterización de aguas crudas de la quebrada.</w:t>
      </w:r>
      <w:r w:rsidR="00D73335" w:rsidRPr="00B1427F">
        <w:rPr>
          <w:rFonts w:cs="Arial"/>
          <w:szCs w:val="24"/>
          <w:lang w:val="es-ES" w:eastAsia="es-ES_tradnl"/>
        </w:rPr>
        <w:t xml:space="preserve"> </w:t>
      </w:r>
    </w:p>
    <w:p w:rsidR="00DA1B8B" w:rsidRPr="00B1427F" w:rsidRDefault="00DA1B8B" w:rsidP="00DA1B8B">
      <w:pPr>
        <w:spacing w:after="0" w:line="276" w:lineRule="auto"/>
        <w:rPr>
          <w:rFonts w:cs="Arial"/>
          <w:szCs w:val="24"/>
          <w:lang w:val="es-ES" w:eastAsia="es-ES_tradnl"/>
        </w:rPr>
      </w:pPr>
    </w:p>
    <w:p w:rsidR="00A42936" w:rsidRPr="00B1427F" w:rsidRDefault="00DA1B8B" w:rsidP="00DA1B8B">
      <w:pPr>
        <w:spacing w:after="0" w:line="276" w:lineRule="auto"/>
        <w:rPr>
          <w:rFonts w:cs="Arial"/>
          <w:szCs w:val="24"/>
          <w:lang w:val="es-ES" w:eastAsia="es-ES_tradnl"/>
        </w:rPr>
      </w:pPr>
      <w:r w:rsidRPr="00B1427F">
        <w:rPr>
          <w:rFonts w:cs="Arial"/>
          <w:szCs w:val="24"/>
          <w:lang w:val="es-ES" w:eastAsia="es-ES_tradnl"/>
        </w:rPr>
        <w:t xml:space="preserve">Dicho procedimiento se realizó el día 24 de abril de 2.014; las muestras fueron enviadas al Laboratorio de Calidad Ambiental de </w:t>
      </w:r>
      <w:proofErr w:type="spellStart"/>
      <w:r w:rsidRPr="00B1427F">
        <w:rPr>
          <w:rFonts w:cs="Arial"/>
          <w:szCs w:val="24"/>
          <w:lang w:val="es-ES" w:eastAsia="es-ES_tradnl"/>
        </w:rPr>
        <w:t>Acuazul</w:t>
      </w:r>
      <w:proofErr w:type="spellEnd"/>
      <w:r w:rsidRPr="00B1427F">
        <w:rPr>
          <w:rFonts w:cs="Arial"/>
          <w:szCs w:val="24"/>
          <w:lang w:val="es-ES" w:eastAsia="es-ES_tradnl"/>
        </w:rPr>
        <w:t xml:space="preserve"> Ltda. Ver resultados en la </w:t>
      </w:r>
      <w:r w:rsidR="00A42936" w:rsidRPr="00B1427F">
        <w:rPr>
          <w:rFonts w:cs="Arial"/>
          <w:szCs w:val="24"/>
          <w:lang w:val="es-ES" w:eastAsia="es-ES_tradnl"/>
        </w:rPr>
        <w:t xml:space="preserve">Tabla </w:t>
      </w:r>
      <w:r w:rsidR="00F32A67" w:rsidRPr="00B1427F">
        <w:rPr>
          <w:rFonts w:cs="Arial"/>
          <w:szCs w:val="24"/>
          <w:lang w:val="es-ES" w:eastAsia="es-ES_tradnl"/>
        </w:rPr>
        <w:t>1</w:t>
      </w:r>
      <w:r w:rsidR="00A42936" w:rsidRPr="00B1427F">
        <w:rPr>
          <w:rFonts w:cs="Arial"/>
          <w:szCs w:val="24"/>
          <w:lang w:val="es-ES" w:eastAsia="es-ES_tradnl"/>
        </w:rPr>
        <w:t>.</w:t>
      </w:r>
    </w:p>
    <w:p w:rsidR="00A42936" w:rsidRPr="00B1427F" w:rsidRDefault="00A42936">
      <w:pPr>
        <w:spacing w:after="200" w:line="276" w:lineRule="auto"/>
        <w:jc w:val="left"/>
        <w:rPr>
          <w:rFonts w:cs="Arial"/>
          <w:szCs w:val="24"/>
          <w:lang w:val="es-ES" w:eastAsia="es-ES_tradnl"/>
        </w:rPr>
      </w:pPr>
      <w:r w:rsidRPr="00B1427F">
        <w:rPr>
          <w:rFonts w:cs="Arial"/>
          <w:szCs w:val="24"/>
          <w:lang w:val="es-ES" w:eastAsia="es-ES_tradnl"/>
        </w:rPr>
        <w:br w:type="page"/>
      </w:r>
    </w:p>
    <w:p w:rsidR="00964458" w:rsidRPr="00B1427F" w:rsidRDefault="00203C38" w:rsidP="00203C38">
      <w:pPr>
        <w:pStyle w:val="Epgrafe"/>
        <w:rPr>
          <w:rFonts w:ascii="Arial" w:hAnsi="Arial" w:cs="Arial"/>
          <w:sz w:val="24"/>
          <w:szCs w:val="24"/>
        </w:rPr>
      </w:pPr>
      <w:bookmarkStart w:id="85" w:name="_Toc402518355"/>
      <w:r w:rsidRPr="00B1427F">
        <w:rPr>
          <w:rFonts w:ascii="Arial" w:hAnsi="Arial" w:cs="Arial"/>
          <w:sz w:val="24"/>
          <w:szCs w:val="24"/>
        </w:rPr>
        <w:lastRenderedPageBreak/>
        <w:t xml:space="preserve">Tabla </w:t>
      </w:r>
      <w:r w:rsidR="00391AC0" w:rsidRPr="00B1427F">
        <w:rPr>
          <w:rFonts w:ascii="Arial" w:hAnsi="Arial" w:cs="Arial"/>
          <w:sz w:val="24"/>
          <w:szCs w:val="24"/>
        </w:rPr>
        <w:fldChar w:fldCharType="begin"/>
      </w:r>
      <w:r w:rsidRPr="00B1427F">
        <w:rPr>
          <w:rFonts w:ascii="Arial" w:hAnsi="Arial" w:cs="Arial"/>
          <w:sz w:val="24"/>
          <w:szCs w:val="24"/>
        </w:rPr>
        <w:instrText xml:space="preserve"> SEQ Tabla \* ARABIC </w:instrText>
      </w:r>
      <w:r w:rsidR="00391AC0" w:rsidRPr="00B1427F">
        <w:rPr>
          <w:rFonts w:ascii="Arial" w:hAnsi="Arial" w:cs="Arial"/>
          <w:sz w:val="24"/>
          <w:szCs w:val="24"/>
        </w:rPr>
        <w:fldChar w:fldCharType="separate"/>
      </w:r>
      <w:r w:rsidR="006210E0">
        <w:rPr>
          <w:rFonts w:ascii="Arial" w:hAnsi="Arial" w:cs="Arial"/>
          <w:noProof/>
          <w:sz w:val="24"/>
          <w:szCs w:val="24"/>
        </w:rPr>
        <w:t>1</w:t>
      </w:r>
      <w:r w:rsidR="00391AC0" w:rsidRPr="00B1427F">
        <w:rPr>
          <w:rFonts w:ascii="Arial" w:hAnsi="Arial" w:cs="Arial"/>
          <w:sz w:val="24"/>
          <w:szCs w:val="24"/>
        </w:rPr>
        <w:fldChar w:fldCharType="end"/>
      </w:r>
      <w:r w:rsidR="00964458" w:rsidRPr="00B1427F">
        <w:rPr>
          <w:rFonts w:ascii="Arial" w:hAnsi="Arial" w:cs="Arial"/>
          <w:sz w:val="24"/>
          <w:szCs w:val="24"/>
        </w:rPr>
        <w:t xml:space="preserve">. Resumen de la caracterización de aguas crudas de la quebrada </w:t>
      </w:r>
      <w:r w:rsidR="00F57731" w:rsidRPr="00B1427F">
        <w:rPr>
          <w:rFonts w:ascii="Arial" w:hAnsi="Arial" w:cs="Arial"/>
          <w:sz w:val="24"/>
          <w:szCs w:val="24"/>
        </w:rPr>
        <w:t>La Paja</w:t>
      </w:r>
      <w:bookmarkEnd w:id="85"/>
    </w:p>
    <w:tbl>
      <w:tblPr>
        <w:tblW w:w="6520" w:type="dxa"/>
        <w:jc w:val="center"/>
        <w:tblCellMar>
          <w:left w:w="70" w:type="dxa"/>
          <w:right w:w="70" w:type="dxa"/>
        </w:tblCellMar>
        <w:tblLook w:val="04A0"/>
      </w:tblPr>
      <w:tblGrid>
        <w:gridCol w:w="2180"/>
        <w:gridCol w:w="1940"/>
        <w:gridCol w:w="1200"/>
        <w:gridCol w:w="1200"/>
      </w:tblGrid>
      <w:tr w:rsidR="00B1427F" w:rsidRPr="00B1427F" w:rsidTr="00A42936">
        <w:trPr>
          <w:trHeight w:val="1200"/>
          <w:jc w:val="center"/>
        </w:trPr>
        <w:tc>
          <w:tcPr>
            <w:tcW w:w="21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PARAMETRO</w:t>
            </w:r>
          </w:p>
        </w:tc>
        <w:tc>
          <w:tcPr>
            <w:tcW w:w="194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UNIDAD</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Valor máximo admisible (*)</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Valor obtenido (agua cruda)</w:t>
            </w:r>
          </w:p>
        </w:tc>
      </w:tr>
      <w:tr w:rsidR="00B1427F" w:rsidRPr="00B1427F"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Análisis fisicoquímico</w:t>
            </w:r>
          </w:p>
        </w:tc>
      </w:tr>
      <w:tr w:rsidR="00B1427F" w:rsidRPr="00B1427F"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Amonio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NH</w:t>
            </w:r>
            <w:r w:rsidRPr="00B1427F">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0,166</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Bario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Ba</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0,900</w:t>
            </w:r>
          </w:p>
        </w:tc>
      </w:tr>
      <w:tr w:rsidR="00B1427F" w:rsidRPr="00B1427F" w:rsidTr="00466634">
        <w:trPr>
          <w:trHeight w:val="34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Cianuro Libre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 CN</w:t>
            </w:r>
            <w:r w:rsidRPr="00B1427F">
              <w:rPr>
                <w:rFonts w:cs="Arial"/>
                <w:sz w:val="22"/>
                <w:szCs w:val="22"/>
                <w:vertAlign w:val="superscript"/>
                <w:lang w:eastAsia="es-CO"/>
              </w:rPr>
              <w:t>-</w:t>
            </w:r>
            <w:r w:rsidRPr="00B1427F">
              <w:rPr>
                <w:rFonts w:cs="Arial"/>
                <w:sz w:val="22"/>
                <w:szCs w:val="22"/>
                <w:lang w:eastAsia="es-CO"/>
              </w:rPr>
              <w:t>/L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0,010</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Cloruros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Cl-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250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0,020</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Cobre</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 Cu/L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7,432</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Color aparente</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UPC</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75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51</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Detergentes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SAAM</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0,076</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Cromo Total</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Cr</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0,050</w:t>
            </w:r>
          </w:p>
        </w:tc>
      </w:tr>
      <w:tr w:rsidR="00B1427F" w:rsidRPr="00B1427F"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Fenoles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C</w:t>
            </w:r>
            <w:r w:rsidRPr="00B1427F">
              <w:rPr>
                <w:rFonts w:cs="Arial"/>
                <w:sz w:val="22"/>
                <w:szCs w:val="22"/>
                <w:vertAlign w:val="subscript"/>
                <w:lang w:eastAsia="es-CO"/>
              </w:rPr>
              <w:t>6</w:t>
            </w:r>
            <w:r w:rsidRPr="00B1427F">
              <w:rPr>
                <w:rFonts w:cs="Arial"/>
                <w:sz w:val="22"/>
                <w:szCs w:val="22"/>
                <w:lang w:eastAsia="es-CO"/>
              </w:rPr>
              <w:t>H</w:t>
            </w:r>
            <w:r w:rsidRPr="00B1427F">
              <w:rPr>
                <w:rFonts w:cs="Arial"/>
                <w:sz w:val="22"/>
                <w:szCs w:val="22"/>
                <w:vertAlign w:val="subscript"/>
                <w:lang w:eastAsia="es-CO"/>
              </w:rPr>
              <w:t>6</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0,001</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Mercurio</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Hg</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0,0006</w:t>
            </w:r>
          </w:p>
        </w:tc>
      </w:tr>
      <w:tr w:rsidR="00B1427F" w:rsidRPr="00B1427F"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Nitratos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NO</w:t>
            </w:r>
            <w:r w:rsidRPr="00B1427F">
              <w:rPr>
                <w:rFonts w:cs="Arial"/>
                <w:sz w:val="22"/>
                <w:szCs w:val="22"/>
                <w:vertAlign w:val="subscript"/>
                <w:lang w:eastAsia="es-CO"/>
              </w:rPr>
              <w:t>3</w:t>
            </w:r>
            <w:r w:rsidRPr="00B1427F">
              <w:rPr>
                <w:rFonts w:cs="Arial"/>
                <w:sz w:val="22"/>
                <w:szCs w:val="22"/>
                <w:vertAlign w:val="superscript"/>
                <w:lang w:eastAsia="es-CO"/>
              </w:rPr>
              <w:t>-</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0,486</w:t>
            </w:r>
          </w:p>
        </w:tc>
      </w:tr>
      <w:tr w:rsidR="00B1427F" w:rsidRPr="00B1427F"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Nitritos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NO</w:t>
            </w:r>
            <w:r w:rsidRPr="00B1427F">
              <w:rPr>
                <w:rFonts w:cs="Arial"/>
                <w:sz w:val="22"/>
                <w:szCs w:val="22"/>
                <w:vertAlign w:val="subscript"/>
                <w:lang w:eastAsia="es-CO"/>
              </w:rPr>
              <w:t>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0,050</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Plata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  Ag/L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0,030</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Plomo</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Pb</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0,010</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pH</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UN</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6,5 - 9,0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7,08</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Selenio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  Se/L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0,01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0,003</w:t>
            </w:r>
          </w:p>
        </w:tc>
      </w:tr>
      <w:tr w:rsidR="00B1427F" w:rsidRPr="00B1427F"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Sulfatos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SO</w:t>
            </w:r>
            <w:r w:rsidRPr="00B1427F">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4.400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5,289</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Zinc</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mg/L Zn</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15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&lt; 0,020</w:t>
            </w:r>
          </w:p>
        </w:tc>
      </w:tr>
      <w:tr w:rsidR="00B1427F" w:rsidRPr="00B1427F"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2936" w:rsidRPr="00B1427F" w:rsidRDefault="00A42936" w:rsidP="00466634">
            <w:pPr>
              <w:spacing w:after="0"/>
              <w:jc w:val="center"/>
              <w:rPr>
                <w:rFonts w:cs="Arial"/>
                <w:b/>
                <w:bCs/>
                <w:szCs w:val="22"/>
                <w:lang w:eastAsia="es-CO"/>
              </w:rPr>
            </w:pPr>
            <w:r w:rsidRPr="00B1427F">
              <w:rPr>
                <w:rFonts w:cs="Arial"/>
                <w:b/>
                <w:bCs/>
                <w:sz w:val="22"/>
                <w:szCs w:val="22"/>
                <w:lang w:eastAsia="es-CO"/>
              </w:rPr>
              <w:t>Análisis microbiológico</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proofErr w:type="spellStart"/>
            <w:r w:rsidRPr="00B1427F">
              <w:rPr>
                <w:rFonts w:cs="Arial"/>
                <w:sz w:val="22"/>
                <w:szCs w:val="22"/>
                <w:lang w:eastAsia="es-CO"/>
              </w:rPr>
              <w:t>Coliformes</w:t>
            </w:r>
            <w:proofErr w:type="spellEnd"/>
            <w:r w:rsidRPr="00B1427F">
              <w:rPr>
                <w:rFonts w:cs="Arial"/>
                <w:sz w:val="22"/>
                <w:szCs w:val="22"/>
                <w:lang w:eastAsia="es-CO"/>
              </w:rPr>
              <w:t xml:space="preserve"> totales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20.000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16</w:t>
            </w:r>
          </w:p>
        </w:tc>
      </w:tr>
      <w:tr w:rsidR="00B1427F" w:rsidRPr="00B1427F"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B1427F" w:rsidRDefault="00A42936" w:rsidP="00466634">
            <w:pPr>
              <w:spacing w:after="0"/>
              <w:jc w:val="left"/>
              <w:rPr>
                <w:rFonts w:cs="Arial"/>
                <w:szCs w:val="22"/>
                <w:lang w:eastAsia="es-CO"/>
              </w:rPr>
            </w:pPr>
            <w:r w:rsidRPr="00B1427F">
              <w:rPr>
                <w:rFonts w:cs="Arial"/>
                <w:sz w:val="22"/>
                <w:szCs w:val="22"/>
                <w:lang w:eastAsia="es-CO"/>
              </w:rPr>
              <w:t xml:space="preserve">E. </w:t>
            </w:r>
            <w:proofErr w:type="spellStart"/>
            <w:r w:rsidRPr="00B1427F">
              <w:rPr>
                <w:rFonts w:cs="Arial"/>
                <w:sz w:val="22"/>
                <w:szCs w:val="22"/>
                <w:lang w:eastAsia="es-CO"/>
              </w:rPr>
              <w:t>Coli</w:t>
            </w:r>
            <w:proofErr w:type="spellEnd"/>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eastAsia="es-CO"/>
              </w:rPr>
              <w:t>2.000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B1427F" w:rsidRDefault="00A42936" w:rsidP="00466634">
            <w:pPr>
              <w:spacing w:after="0"/>
              <w:jc w:val="center"/>
              <w:rPr>
                <w:rFonts w:cs="Arial"/>
                <w:szCs w:val="22"/>
                <w:lang w:eastAsia="es-CO"/>
              </w:rPr>
            </w:pPr>
            <w:r w:rsidRPr="00B1427F">
              <w:rPr>
                <w:rFonts w:cs="Arial"/>
                <w:sz w:val="22"/>
                <w:szCs w:val="22"/>
                <w:lang w:val="es-ES_tradnl" w:eastAsia="es-CO"/>
              </w:rPr>
              <w:t>461</w:t>
            </w:r>
          </w:p>
        </w:tc>
      </w:tr>
    </w:tbl>
    <w:p w:rsidR="00A42936" w:rsidRPr="00B1427F" w:rsidRDefault="00A42936" w:rsidP="00A42936">
      <w:pPr>
        <w:pStyle w:val="Fuente"/>
      </w:pPr>
      <w:r w:rsidRPr="00B1427F">
        <w:t xml:space="preserve">Fuente: Resultados de los análisis de Laboratorio de Calidad Ambiental de </w:t>
      </w:r>
      <w:proofErr w:type="spellStart"/>
      <w:r w:rsidRPr="00B1427F">
        <w:t>Acuazul</w:t>
      </w:r>
      <w:proofErr w:type="spellEnd"/>
      <w:r w:rsidRPr="00B1427F">
        <w:t>.</w:t>
      </w:r>
      <w:r w:rsidRPr="00B1427F">
        <w:br/>
        <w:t>(*): De acuerdo con la Resolución 1594 de 1984.</w:t>
      </w:r>
    </w:p>
    <w:p w:rsidR="00A42936" w:rsidRPr="00B1427F" w:rsidRDefault="00A42936" w:rsidP="00A42936"/>
    <w:p w:rsidR="00A42936" w:rsidRPr="00B1427F" w:rsidRDefault="00A42936" w:rsidP="00A42936">
      <w:r w:rsidRPr="00B1427F">
        <w:lastRenderedPageBreak/>
        <w:t>Obtenidos los resultados de la caracterización de aguas</w:t>
      </w:r>
      <w:r w:rsidR="00EC42EB" w:rsidRPr="00B1427F">
        <w:t>,</w:t>
      </w:r>
      <w:r w:rsidRPr="00B1427F">
        <w:t xml:space="preserve"> para consumo del sistema de acueducto del casco urbano del municipio de Amagá, y de acuerdo con el decreto 1594 de 1984 “Usos del agua y residuos líquidos” , los criterios de calidad admisibles para la destinación del recurso humano y doméstico</w:t>
      </w:r>
      <w:r w:rsidR="00EC42EB" w:rsidRPr="00B1427F">
        <w:t>,</w:t>
      </w:r>
      <w:r w:rsidRPr="00B1427F">
        <w:t xml:space="preserve"> son los que se relacionan a continuación con los resultados obtenidos del análisis de laboratorio de la muestra de agua cruda analizada, lo cual indica que para su potabilización se requiere solamente tratamiento convencional.</w:t>
      </w:r>
    </w:p>
    <w:p w:rsidR="00AA2904" w:rsidRPr="00B1427F" w:rsidRDefault="00AA2904" w:rsidP="00C36013">
      <w:pPr>
        <w:pStyle w:val="Ttulo3"/>
        <w:ind w:left="737"/>
        <w:rPr>
          <w:lang w:val="es-ES_tradnl"/>
        </w:rPr>
      </w:pPr>
      <w:bookmarkStart w:id="86" w:name="_Toc402518325"/>
      <w:r w:rsidRPr="00B1427F">
        <w:rPr>
          <w:lang w:val="es-ES_tradnl"/>
        </w:rPr>
        <w:t>Bocatoma</w:t>
      </w:r>
      <w:bookmarkEnd w:id="86"/>
    </w:p>
    <w:p w:rsidR="00AA2904" w:rsidRPr="00B1427F" w:rsidRDefault="00AA2904" w:rsidP="00AA2904">
      <w:pPr>
        <w:autoSpaceDE w:val="0"/>
        <w:autoSpaceDN w:val="0"/>
        <w:adjustRightInd w:val="0"/>
        <w:rPr>
          <w:rFonts w:eastAsiaTheme="minorHAnsi" w:cs="Arial"/>
          <w:szCs w:val="24"/>
          <w:lang w:eastAsia="en-US"/>
        </w:rPr>
      </w:pPr>
      <w:r w:rsidRPr="00B1427F">
        <w:rPr>
          <w:rFonts w:eastAsiaTheme="minorHAnsi" w:cs="Arial"/>
          <w:szCs w:val="24"/>
          <w:lang w:eastAsia="en-US"/>
        </w:rPr>
        <w:t>La captación existente sobre la quebrada La Paja fue construida en 1.984, es una bocatoma de fondo en concreto reforzado. Cuenta con una rejilla de captación</w:t>
      </w:r>
      <w:r w:rsidR="00731B04" w:rsidRPr="00B1427F">
        <w:rPr>
          <w:rFonts w:eastAsiaTheme="minorHAnsi" w:cs="Arial"/>
          <w:szCs w:val="24"/>
          <w:lang w:eastAsia="en-US"/>
        </w:rPr>
        <w:t xml:space="preserve"> </w:t>
      </w:r>
      <w:r w:rsidR="00466634" w:rsidRPr="00B1427F">
        <w:rPr>
          <w:rFonts w:eastAsiaTheme="minorHAnsi" w:cs="Arial"/>
          <w:szCs w:val="24"/>
          <w:lang w:eastAsia="en-US"/>
        </w:rPr>
        <w:t>L= 1,60m y a = 0,63</w:t>
      </w:r>
      <w:r w:rsidRPr="00B1427F">
        <w:rPr>
          <w:rFonts w:eastAsiaTheme="minorHAnsi" w:cs="Arial"/>
          <w:szCs w:val="24"/>
          <w:lang w:eastAsia="en-US"/>
        </w:rPr>
        <w:t xml:space="preserve">m,  con </w:t>
      </w:r>
      <w:r w:rsidR="00466634" w:rsidRPr="00B1427F">
        <w:rPr>
          <w:rFonts w:eastAsiaTheme="minorHAnsi" w:cs="Arial"/>
          <w:szCs w:val="24"/>
          <w:lang w:eastAsia="en-US"/>
        </w:rPr>
        <w:t>23</w:t>
      </w:r>
      <w:r w:rsidRPr="00B1427F">
        <w:rPr>
          <w:rFonts w:eastAsiaTheme="minorHAnsi" w:cs="Arial"/>
          <w:szCs w:val="24"/>
          <w:lang w:eastAsia="en-US"/>
        </w:rPr>
        <w:t xml:space="preserve"> barras metálicas de Ø</w:t>
      </w:r>
      <w:r w:rsidR="00466634" w:rsidRPr="00B1427F">
        <w:rPr>
          <w:rFonts w:eastAsiaTheme="minorHAnsi" w:cs="Arial"/>
          <w:szCs w:val="24"/>
          <w:lang w:eastAsia="en-US"/>
        </w:rPr>
        <w:t>2</w:t>
      </w:r>
      <w:r w:rsidRPr="00B1427F">
        <w:rPr>
          <w:rFonts w:eastAsiaTheme="minorHAnsi" w:cs="Arial"/>
          <w:szCs w:val="24"/>
          <w:lang w:eastAsia="en-US"/>
        </w:rPr>
        <w:t>" separadas cada 3cm. Debajo de esta rejilla s</w:t>
      </w:r>
      <w:r w:rsidR="00F2530B" w:rsidRPr="00B1427F">
        <w:rPr>
          <w:rFonts w:eastAsiaTheme="minorHAnsi" w:cs="Arial"/>
          <w:szCs w:val="24"/>
          <w:lang w:eastAsia="en-US"/>
        </w:rPr>
        <w:t xml:space="preserve">e encuentra instalada otra </w:t>
      </w:r>
      <w:r w:rsidR="0013147A" w:rsidRPr="00B1427F">
        <w:rPr>
          <w:rFonts w:eastAsiaTheme="minorHAnsi" w:cs="Arial"/>
          <w:szCs w:val="24"/>
          <w:lang w:eastAsia="en-US"/>
        </w:rPr>
        <w:t>rejilla,</w:t>
      </w:r>
      <w:r w:rsidRPr="00B1427F">
        <w:rPr>
          <w:rFonts w:eastAsiaTheme="minorHAnsi" w:cs="Arial"/>
          <w:szCs w:val="24"/>
          <w:lang w:eastAsia="en-US"/>
        </w:rPr>
        <w:t xml:space="preserve"> la cual </w:t>
      </w:r>
      <w:r w:rsidR="00F2530B" w:rsidRPr="00B1427F">
        <w:rPr>
          <w:rFonts w:eastAsiaTheme="minorHAnsi" w:cs="Arial"/>
          <w:szCs w:val="24"/>
          <w:lang w:eastAsia="en-US"/>
        </w:rPr>
        <w:t xml:space="preserve">era la estructura de captación del sistema anterior, pero al </w:t>
      </w:r>
      <w:r w:rsidRPr="00B1427F">
        <w:rPr>
          <w:rFonts w:eastAsiaTheme="minorHAnsi" w:cs="Arial"/>
          <w:szCs w:val="24"/>
          <w:lang w:eastAsia="en-US"/>
        </w:rPr>
        <w:t xml:space="preserve">realizar obras de </w:t>
      </w:r>
      <w:r w:rsidR="0013147A" w:rsidRPr="00B1427F">
        <w:rPr>
          <w:rFonts w:eastAsiaTheme="minorHAnsi" w:cs="Arial"/>
          <w:szCs w:val="24"/>
          <w:lang w:eastAsia="en-US"/>
        </w:rPr>
        <w:t xml:space="preserve">optimización de la bocatoma no </w:t>
      </w:r>
      <w:r w:rsidRPr="00B1427F">
        <w:rPr>
          <w:rFonts w:eastAsiaTheme="minorHAnsi" w:cs="Arial"/>
          <w:szCs w:val="24"/>
          <w:lang w:eastAsia="en-US"/>
        </w:rPr>
        <w:t>fue desinstalada.</w:t>
      </w:r>
    </w:p>
    <w:tbl>
      <w:tblPr>
        <w:tblW w:w="8648" w:type="dxa"/>
        <w:jc w:val="center"/>
        <w:tblLook w:val="04A0"/>
      </w:tblPr>
      <w:tblGrid>
        <w:gridCol w:w="3242"/>
        <w:gridCol w:w="5406"/>
      </w:tblGrid>
      <w:tr w:rsidR="00B1427F" w:rsidRPr="00B1427F" w:rsidTr="00F2530B">
        <w:trPr>
          <w:jc w:val="center"/>
        </w:trPr>
        <w:tc>
          <w:tcPr>
            <w:tcW w:w="3242" w:type="dxa"/>
            <w:shd w:val="clear" w:color="auto" w:fill="auto"/>
          </w:tcPr>
          <w:p w:rsidR="00AA2904" w:rsidRPr="00B1427F" w:rsidRDefault="00AA2904" w:rsidP="005B3FD0">
            <w:pPr>
              <w:pStyle w:val="ContenidoTabla"/>
            </w:pPr>
            <w:r w:rsidRPr="00B1427F">
              <w:rPr>
                <w:noProof/>
                <w:lang w:val="es-CO" w:eastAsia="es-CO"/>
              </w:rPr>
              <w:drawing>
                <wp:inline distT="0" distB="0" distL="0" distR="0">
                  <wp:extent cx="1876425" cy="2743200"/>
                  <wp:effectExtent l="0" t="0" r="9525" b="0"/>
                  <wp:docPr id="100" name="Imagen 100" descr="SAM_0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AM_055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2743200"/>
                          </a:xfrm>
                          <a:prstGeom prst="rect">
                            <a:avLst/>
                          </a:prstGeom>
                          <a:noFill/>
                          <a:ln>
                            <a:noFill/>
                          </a:ln>
                        </pic:spPr>
                      </pic:pic>
                    </a:graphicData>
                  </a:graphic>
                </wp:inline>
              </w:drawing>
            </w:r>
          </w:p>
        </w:tc>
        <w:tc>
          <w:tcPr>
            <w:tcW w:w="5406" w:type="dxa"/>
            <w:shd w:val="clear" w:color="auto" w:fill="auto"/>
          </w:tcPr>
          <w:p w:rsidR="00AA2904" w:rsidRPr="00B1427F" w:rsidRDefault="00391AC0" w:rsidP="005B3FD0">
            <w:pPr>
              <w:pStyle w:val="ContenidoTabla"/>
              <w:rPr>
                <w:sz w:val="22"/>
              </w:rPr>
            </w:pPr>
            <w:r w:rsidRPr="00391AC0">
              <w:rPr>
                <w:noProof/>
                <w:lang w:val="es-ES_tradnl" w:eastAsia="es-ES_tradnl"/>
              </w:rPr>
              <w:pict>
                <v:shape id="Conector recto de flecha 9" o:spid="_x0000_s1031" type="#_x0000_t32" style="position:absolute;left:0;text-align:left;margin-left:124.55pt;margin-top:126.6pt;width:3.6pt;height:3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W5y2gEAAAMEAAAOAAAAZHJzL2Uyb0RvYy54bWysU9tuEzEQfUfiHyy/k01Cm9Iomz6kwAuC&#10;qMAHuN5x1pJvGg+5/D1j73aLAKkS4mV8PWfmHI83d2fvxBEw2xhauZjNpYCgY2fDoZXfv314806K&#10;TCp0ysUArbxAlnfb1682p7SGZeyj6wAFk4S8PqVW9kRp3TRZ9+BVnsUEgQ9NRK+Il3hoOlQnZveu&#10;Wc7nq+YUsUsYNeTMu/fDodxWfmNA0xdjMpBwreTaqEas8bHEZrtR6wOq1Fs9lqH+oQqvbOCkE9W9&#10;IiV+oP2DyluNMUdDMx19E42xGqoGVrOY/6bma68SVC1sTk6TTfn/0erPxz0K27XyVoqgPD/Rjh9K&#10;U0SBZRAdCONA90rcFrdOKa8ZtAt7HFc57bFIPxv0ZWRR4lwdvkwOw5mE5s2r65sFJ9J8crVa3Syv&#10;C2XzjE2Y6SNEL8qklZlQ2UNPXNJQ06KarI6fMg3AJ0BJ7EKJpKx7HzpBl8RiCK0KBwdjnnKlKRKG&#10;ouuMLg4G+AMYtoLLfFvT1CaEnUNxVNw+SmsItJyY+HaBGevcBJy/DBzvFyjUBp3Ay5fBE6JmjoEm&#10;sLch4t8I6LwYSzbD/ScHBt3FgsfYXepzVmu40+qbjL+itPKv6wp//rvbnwAAAP//AwBQSwMEFAAG&#10;AAgAAAAhAMUEryHkAAAACwEAAA8AAABkcnMvZG93bnJldi54bWxMj8tOwzAQRfdI/IM1SOyoU6dN&#10;S4hTARJigZCgLRLLaTx5KLGdxk4b+HrMCnYzmqM752abSXfsRINrrJEwn0XAyBRWNaaSsN893ayB&#10;OY9GYWcNSfgiB5v88iLDVNmzeafT1lcshBiXooTa+z7l3BU1aXQz25MJt9IOGn1Yh4qrAc8hXHdc&#10;RFHCNTYmfKixp8eainY7agnfn+3qWZTl68viuBuxfTs+fGAi5fXVdH8HzNPk/2D41Q/qkAengx2N&#10;cqyTIBa384CGYRkLYIEQyyQGdpAQi2QFPM/4/w75DwAAAP//AwBQSwECLQAUAAYACAAAACEAtoM4&#10;kv4AAADhAQAAEwAAAAAAAAAAAAAAAAAAAAAAW0NvbnRlbnRfVHlwZXNdLnhtbFBLAQItABQABgAI&#10;AAAAIQA4/SH/1gAAAJQBAAALAAAAAAAAAAAAAAAAAC8BAABfcmVscy8ucmVsc1BLAQItABQABgAI&#10;AAAAIQD62W5y2gEAAAMEAAAOAAAAAAAAAAAAAAAAAC4CAABkcnMvZTJvRG9jLnhtbFBLAQItABQA&#10;BgAIAAAAIQDFBK8h5AAAAAsBAAAPAAAAAAAAAAAAAAAAADQEAABkcnMvZG93bnJldi54bWxQSwUG&#10;AAAAAAQABADzAAAARQUAAAAA&#10;" strokecolor="#c0504d [3205]" strokeweight="3pt">
                  <v:stroke endarrow="block"/>
                  <v:shadow on="t" color="black" opacity="22937f" origin=",.5" offset="0,.63889mm"/>
                </v:shape>
              </w:pict>
            </w:r>
            <w:r w:rsidRPr="00391AC0">
              <w:rPr>
                <w:noProof/>
                <w:lang w:val="es-ES_tradnl" w:eastAsia="es-ES_tradnl"/>
              </w:rPr>
              <w:pict>
                <v:rect id="Rectángulo 19" o:spid="_x0000_s1027" style="position:absolute;left:0;text-align:left;margin-left:102.65pt;margin-top:191.15pt;width:153pt;height:3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NZnkwIAAHIFAAAOAAAAZHJzL2Uyb0RvYy54bWysVN1O2zAUvp+0d7B8P5J07YCIFFUgpkmI&#10;IWDi2nXsJpLj49luk+5t9ix7sR3baWCAdjGtF6l9fr7z4++cs/OhU2QnrGtBV7Q4yikRmkPd6k1F&#10;vz1cfTihxHmma6ZAi4ruhaPny/fvznpTihk0oGphCYJoV/amoo33pswyxxvRMXcERmhUSrAd83i1&#10;m6y2rEf0TmWzPP+U9WBrY4EL51B6mZR0GfGlFNx/ldIJT1RFMTcfvzZ+1+GbLc9YubHMNC0f02D/&#10;kEXHWo1BJ6hL5hnZ2vYVVNdyCw6kP+LQZSBly0WsAasp8hfV3DfMiFgLNseZqU3u/8Hym92tJW2N&#10;b3dKiWYdvtEddu3XT73ZKiAoxRb1xpVoeW9u7XhzeAz1DtJ24R8rIUNs635qqxg84SgsTucfixy7&#10;z1E3P1kcHy8CaPbkbazznwV0JBwqajGB2E22u3Y+mR5MQjANV61SKGel0n8IEDNIspBwSjGe/F6J&#10;ZH0nJFaLSc1igMgzcaEs2TFkCONcaF8kVcNqkcSLHH9jypNHLEBpBAzIEhOasEeAwOHX2Kmc0T64&#10;ikjTyTn/W2LJefKIkUH7yblrNdi3ABRWNUZO9ocmpdaELvlhPSQmBMsgWUO9R3ZYSGPjDL9q8YGu&#10;mfO3zOKc4Jvi7Puv+JEK+orCeKKkAfvjLXmwR/qilpIe566i7vuWWUGJ+qKR2KfFfB4GNV7mi+MZ&#10;Xuxzzfq5Rm+7C8CHK3DLGB6Pwd6rw1Fa6B5xRaxCVFQxzTF2Rbm3h8uFT/sAlwwXq1U0w+E0zF/r&#10;e8MDeOhzIODD8MisGVnqkd83cJhRVr4ga7INnhpWWw+yjUx+6uv4AjjYkUrjEgqb4/k9Wj2tyuVv&#10;AAAA//8DAFBLAwQUAAYACAAAACEAirC5N98AAAALAQAADwAAAGRycy9kb3ducmV2LnhtbEyPwU6E&#10;MBCG7ya+QzMm3twCuxiCDBti1GSPLibGW6EVUDoltMuyb+940ts/mS//fFPsVzuKxcx+cIQQbyIQ&#10;hlqnB+oQ3urnuwyED4q0Gh0ZhIvxsC+vrwqVa3emV7McQye4hHyuEPoQplxK3/bGKr9xkyHefbrZ&#10;qsDj3Ek9qzOX21EmUXQvrRqIL/RqMo+9ab+PJ4vgm+VQX6bq/evDt031RLbeHV4Qb2/W6gFEMGv4&#10;g+FXn9WhZKfGnUh7MSIkUbplFGGbJRyYSOOYQ4OwS7MMZFnI/z+UPwAAAP//AwBQSwECLQAUAAYA&#10;CAAAACEAtoM4kv4AAADhAQAAEwAAAAAAAAAAAAAAAAAAAAAAW0NvbnRlbnRfVHlwZXNdLnhtbFBL&#10;AQItABQABgAIAAAAIQA4/SH/1gAAAJQBAAALAAAAAAAAAAAAAAAAAC8BAABfcmVscy8ucmVsc1BL&#10;AQItABQABgAIAAAAIQAoPNZnkwIAAHIFAAAOAAAAAAAAAAAAAAAAAC4CAABkcnMvZTJvRG9jLnht&#10;bFBLAQItABQABgAIAAAAIQCKsLk33wAAAAsBAAAPAAAAAAAAAAAAAAAAAO0EAABkcnMvZG93bnJl&#10;di54bWxQSwUGAAAAAAQABADzAAAA+QUAAAAA&#10;" filled="f" stroked="f" strokeweight="2pt">
                  <v:textbox>
                    <w:txbxContent>
                      <w:p w:rsidR="00CD2729" w:rsidRPr="00604540" w:rsidRDefault="00CD2729" w:rsidP="00604540">
                        <w:pPr>
                          <w:jc w:val="center"/>
                          <w:rPr>
                            <w:b/>
                            <w:color w:val="FFFF00"/>
                          </w:rPr>
                        </w:pPr>
                        <w:r w:rsidRPr="00604540">
                          <w:rPr>
                            <w:b/>
                            <w:color w:val="FFFF00"/>
                          </w:rPr>
                          <w:t>Compuerta By- Pass</w:t>
                        </w:r>
                      </w:p>
                    </w:txbxContent>
                  </v:textbox>
                </v:rect>
              </w:pict>
            </w:r>
            <w:r w:rsidRPr="00391AC0">
              <w:rPr>
                <w:noProof/>
                <w:lang w:val="es-ES_tradnl" w:eastAsia="es-ES_tradnl"/>
              </w:rPr>
              <w:pict>
                <v:shape id="Conector recto de flecha 14" o:spid="_x0000_s1030" type="#_x0000_t32" style="position:absolute;left:0;text-align:left;margin-left:95.15pt;margin-top:144.65pt;width:.75pt;height:33.7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0RO2wEAAAQEAAAOAAAAZHJzL2Uyb0RvYy54bWysU9tu1DAQfUfiHyy/s9kNbVVWm+3DFnhB&#10;sKLwAa4z3ljyTeNhL3/P2ElTBEiVEC+OHc85M+fMeHN39k4cAbONoZOrxVIKCDr2Nhw6+f3bhze3&#10;UmRSoVcuBujkBbK8275+tTmlNbRxiK4HFEwS8vqUOjkQpXXTZD2AV3kREwS+NBG9Ij7ioelRnZjd&#10;u6ZdLm+aU8Q+YdSQM/+9Hy/ltvIbA5q+GJOBhOsk10Z1xbo+lrXZbtT6gCoNVk9lqH+owisbOOlM&#10;da9IiR9o/6DyVmPM0dBCR99EY6yGqoHVrJa/qXkYVIKqhc3JabYp/z9a/fm4R2F77t2VFEF57tGO&#10;O6UposDyET0I40APSnAI+3VKec2wXdjjdMppj0X82aAvX5YlztXjy+wxnElo/vnuur2WQvPFVXt7&#10;w3vmaJ6hCTN9hOhF2XQyEyp7GIhLGmtaVZfV8VOmEfgEKHldKCsp696HXtAlsRhCq8LBwZSnhDRF&#10;wVhz3dHFwQj/Coa94Crf1jR1CmHnUBwVz4/SGgK1MxNHF5ixzs3A5cvAKb5AoU7oDG5fBs+ImjkG&#10;msHehoh/I6DzairZjPFPDoy6iwWPsb/UblZreNRqT6ZnUWb513OFPz/e7U8AAAD//wMAUEsDBBQA&#10;BgAIAAAAIQAoHjqx4QAAAAsBAAAPAAAAZHJzL2Rvd25yZXYueG1sTI9NT4NAEIbvJv6HzZh4s0up&#10;IiBLoybGgzHRVhOPUxg+ArtL2aVFf73Tk97mzTx5P7L1rHtxoNG11ihYLgIQZApbtqZW8LF9uopB&#10;OI+mxN4aUvBNDtb5+VmGaWmP5p0OG18LNjEuRQWN90MqpSsa0ugWdiDDv8qOGj3LsZbliEc2170M&#10;gyCSGlvDCQ0O9NhQ0W0mreDnq7t9Dqvq9eV6v52we9s/fGKk1OXFfH8HwtPs/2A41efqkHOnnZ1M&#10;6UTPOglWjCoI44SPE5EsecxOweomikHmmfy/If8FAAD//wMAUEsBAi0AFAAGAAgAAAAhALaDOJL+&#10;AAAA4QEAABMAAAAAAAAAAAAAAAAAAAAAAFtDb250ZW50X1R5cGVzXS54bWxQSwECLQAUAAYACAAA&#10;ACEAOP0h/9YAAACUAQAACwAAAAAAAAAAAAAAAAAvAQAAX3JlbHMvLnJlbHNQSwECLQAUAAYACAAA&#10;ACEAmq9ETtsBAAAEBAAADgAAAAAAAAAAAAAAAAAuAgAAZHJzL2Uyb0RvYy54bWxQSwECLQAUAAYA&#10;CAAAACEAKB46seEAAAALAQAADwAAAAAAAAAAAAAAAAA1BAAAZHJzL2Rvd25yZXYueG1sUEsFBgAA&#10;AAAEAAQA8wAAAEMFAAAAAA==&#10;" strokecolor="#c0504d [3205]" strokeweight="3pt">
                  <v:stroke endarrow="block"/>
                  <v:shadow on="t" color="black" opacity="22937f" origin=",.5" offset="0,.63889mm"/>
                </v:shape>
              </w:pict>
            </w:r>
            <w:r w:rsidR="00AA2904" w:rsidRPr="00B1427F">
              <w:rPr>
                <w:noProof/>
                <w:lang w:val="es-CO" w:eastAsia="es-CO"/>
              </w:rPr>
              <w:drawing>
                <wp:inline distT="0" distB="0" distL="0" distR="0">
                  <wp:extent cx="3038475" cy="2743200"/>
                  <wp:effectExtent l="0" t="0" r="9525" b="0"/>
                  <wp:docPr id="99" name="Imagen 99" descr="C:\Users\cguerra\Documents\PROYECTO ANTIOQUIA\4.REGISTRO FOTOGRAFICO\AMAGA\SAM_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cguerra\Documents\PROYECTO ANTIOQUIA\4.REGISTRO FOTOGRAFICO\AMAGA\SAM_0505.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2743200"/>
                          </a:xfrm>
                          <a:prstGeom prst="rect">
                            <a:avLst/>
                          </a:prstGeom>
                          <a:noFill/>
                          <a:ln>
                            <a:noFill/>
                          </a:ln>
                        </pic:spPr>
                      </pic:pic>
                    </a:graphicData>
                  </a:graphic>
                </wp:inline>
              </w:drawing>
            </w:r>
          </w:p>
        </w:tc>
      </w:tr>
      <w:tr w:rsidR="00B1427F" w:rsidRPr="00B1427F" w:rsidTr="00F2530B">
        <w:trPr>
          <w:jc w:val="center"/>
        </w:trPr>
        <w:tc>
          <w:tcPr>
            <w:tcW w:w="8648" w:type="dxa"/>
            <w:gridSpan w:val="2"/>
            <w:shd w:val="clear" w:color="auto" w:fill="auto"/>
          </w:tcPr>
          <w:p w:rsidR="00A42936" w:rsidRPr="00B1427F" w:rsidRDefault="00A42936" w:rsidP="0047016A">
            <w:pPr>
              <w:pStyle w:val="Epgrafe"/>
            </w:pPr>
            <w:bookmarkStart w:id="87" w:name="_Toc402518366"/>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3</w:t>
            </w:r>
            <w:r w:rsidR="00391AC0" w:rsidRPr="00B1427F">
              <w:rPr>
                <w:rFonts w:ascii="Arial" w:hAnsi="Arial" w:cs="Arial"/>
                <w:sz w:val="24"/>
                <w:szCs w:val="24"/>
              </w:rPr>
              <w:fldChar w:fldCharType="end"/>
            </w:r>
            <w:r w:rsidRPr="00B1427F">
              <w:rPr>
                <w:rFonts w:ascii="Arial" w:hAnsi="Arial" w:cs="Arial"/>
                <w:sz w:val="24"/>
                <w:szCs w:val="24"/>
              </w:rPr>
              <w:t xml:space="preserve">. </w:t>
            </w:r>
            <w:r w:rsidR="0047016A" w:rsidRPr="00B1427F">
              <w:rPr>
                <w:rFonts w:ascii="Arial" w:hAnsi="Arial" w:cs="Arial"/>
                <w:sz w:val="24"/>
                <w:szCs w:val="24"/>
              </w:rPr>
              <w:t>Captación Quebrada La Paja</w:t>
            </w:r>
            <w:bookmarkEnd w:id="87"/>
            <w:r w:rsidR="0047016A" w:rsidRPr="00B1427F">
              <w:rPr>
                <w:rFonts w:cs="Arial"/>
                <w:szCs w:val="24"/>
                <w:lang w:val="es-ES_tradnl"/>
              </w:rPr>
              <w:t xml:space="preserve"> </w:t>
            </w:r>
          </w:p>
        </w:tc>
      </w:tr>
    </w:tbl>
    <w:p w:rsidR="00333A13" w:rsidRPr="00B1427F" w:rsidRDefault="00333A13" w:rsidP="00AA2904">
      <w:pPr>
        <w:autoSpaceDE w:val="0"/>
        <w:autoSpaceDN w:val="0"/>
        <w:adjustRightInd w:val="0"/>
        <w:rPr>
          <w:rFonts w:cs="Tahoma"/>
        </w:rPr>
      </w:pPr>
      <w:r w:rsidRPr="00B1427F">
        <w:rPr>
          <w:rFonts w:eastAsiaTheme="minorHAnsi" w:cs="Arial"/>
          <w:szCs w:val="24"/>
          <w:lang w:eastAsia="en-US"/>
        </w:rPr>
        <w:t xml:space="preserve">Para el aforo de la estructura se cuenta con la información suministrada por la </w:t>
      </w:r>
      <w:r w:rsidRPr="00B1427F">
        <w:rPr>
          <w:rFonts w:cs="Tahoma"/>
        </w:rPr>
        <w:t xml:space="preserve">Empresas Públicas de Amagá S.A. E.S.P, esta información muestra que la </w:t>
      </w:r>
      <w:r w:rsidRPr="00B1427F">
        <w:rPr>
          <w:rFonts w:cs="Tahoma"/>
        </w:rPr>
        <w:lastRenderedPageBreak/>
        <w:t xml:space="preserve">rejilla capta un caudal promedio de </w:t>
      </w:r>
      <w:r w:rsidR="001332D7" w:rsidRPr="00B1427F">
        <w:rPr>
          <w:rFonts w:cs="Tahoma"/>
          <w:b/>
        </w:rPr>
        <w:t xml:space="preserve">240L/s </w:t>
      </w:r>
      <w:r w:rsidR="001332D7" w:rsidRPr="00B1427F">
        <w:rPr>
          <w:rFonts w:cs="Tahoma"/>
        </w:rPr>
        <w:t xml:space="preserve">en épocas de </w:t>
      </w:r>
      <w:r w:rsidR="000B3022" w:rsidRPr="00B1427F">
        <w:rPr>
          <w:rFonts w:cs="Tahoma"/>
        </w:rPr>
        <w:t>verano</w:t>
      </w:r>
      <w:r w:rsidR="001332D7" w:rsidRPr="00B1427F">
        <w:rPr>
          <w:rFonts w:cs="Tahoma"/>
        </w:rPr>
        <w:t xml:space="preserve"> y hasta</w:t>
      </w:r>
      <w:r w:rsidR="001332D7" w:rsidRPr="00B1427F">
        <w:rPr>
          <w:rFonts w:cs="Tahoma"/>
          <w:b/>
        </w:rPr>
        <w:t xml:space="preserve"> 540L/s </w:t>
      </w:r>
      <w:r w:rsidR="001332D7" w:rsidRPr="00B1427F">
        <w:rPr>
          <w:rFonts w:cs="Tahoma"/>
        </w:rPr>
        <w:t>en épocas de invierno.</w:t>
      </w:r>
    </w:p>
    <w:p w:rsidR="00AA2904" w:rsidRPr="00B1427F" w:rsidRDefault="00AA2904" w:rsidP="00AA2904">
      <w:pPr>
        <w:autoSpaceDE w:val="0"/>
        <w:autoSpaceDN w:val="0"/>
        <w:adjustRightInd w:val="0"/>
        <w:rPr>
          <w:rFonts w:eastAsiaTheme="minorHAnsi" w:cs="Arial"/>
          <w:szCs w:val="24"/>
          <w:lang w:eastAsia="en-US"/>
        </w:rPr>
      </w:pPr>
      <w:r w:rsidRPr="00B1427F">
        <w:rPr>
          <w:rFonts w:eastAsiaTheme="minorHAnsi" w:cs="Arial"/>
          <w:szCs w:val="24"/>
          <w:lang w:eastAsia="en-US"/>
        </w:rPr>
        <w:t>La aducción de aguas crudas al desarenador se realiza por un canal en concreto de geometría no convencional, de L= 3cm, a=variable (</w:t>
      </w:r>
      <w:r w:rsidR="00340A4C" w:rsidRPr="00B1427F">
        <w:rPr>
          <w:rFonts w:eastAsiaTheme="minorHAnsi" w:cs="Arial"/>
          <w:szCs w:val="24"/>
          <w:lang w:eastAsia="en-US"/>
        </w:rPr>
        <w:t>0.97</w:t>
      </w:r>
      <w:r w:rsidRPr="00B1427F">
        <w:rPr>
          <w:rFonts w:eastAsiaTheme="minorHAnsi" w:cs="Arial"/>
          <w:szCs w:val="24"/>
          <w:lang w:eastAsia="en-US"/>
        </w:rPr>
        <w:t xml:space="preserve">m- </w:t>
      </w:r>
      <w:r w:rsidR="00340A4C" w:rsidRPr="00B1427F">
        <w:rPr>
          <w:rFonts w:eastAsiaTheme="minorHAnsi" w:cs="Arial"/>
          <w:szCs w:val="24"/>
          <w:lang w:eastAsia="en-US"/>
        </w:rPr>
        <w:t>1.43</w:t>
      </w:r>
      <w:r w:rsidRPr="00B1427F">
        <w:rPr>
          <w:rFonts w:eastAsiaTheme="minorHAnsi" w:cs="Arial"/>
          <w:szCs w:val="24"/>
          <w:lang w:eastAsia="en-US"/>
        </w:rPr>
        <w:t>m) y h= variable (</w:t>
      </w:r>
      <w:r w:rsidR="00340A4C" w:rsidRPr="00B1427F">
        <w:rPr>
          <w:rFonts w:eastAsiaTheme="minorHAnsi" w:cs="Arial"/>
          <w:szCs w:val="24"/>
          <w:lang w:eastAsia="en-US"/>
        </w:rPr>
        <w:t>0.54m- 1.75m</w:t>
      </w:r>
      <w:r w:rsidRPr="00B1427F">
        <w:rPr>
          <w:rFonts w:eastAsiaTheme="minorHAnsi" w:cs="Arial"/>
          <w:szCs w:val="24"/>
          <w:lang w:eastAsia="en-US"/>
        </w:rPr>
        <w:t>). En este canal se encuentra el rebose de la estructura el cual es una perfora</w:t>
      </w:r>
      <w:r w:rsidR="00F32A67" w:rsidRPr="00B1427F">
        <w:rPr>
          <w:rFonts w:eastAsiaTheme="minorHAnsi" w:cs="Arial"/>
          <w:szCs w:val="24"/>
          <w:lang w:eastAsia="en-US"/>
        </w:rPr>
        <w:t xml:space="preserve">ción de la placa de concreto </w:t>
      </w:r>
      <w:r w:rsidRPr="00B1427F">
        <w:rPr>
          <w:rFonts w:eastAsiaTheme="minorHAnsi" w:cs="Arial"/>
          <w:szCs w:val="24"/>
          <w:lang w:eastAsia="en-US"/>
        </w:rPr>
        <w:t>con una L= 0,65m y h = 0,10m. Cuenta con dos compuertas para la distribución de flujo; la compuerta 1 (L= 3cm, a=2 cm) permite el paso del agua a dos tuberías de by- pass, las cuales son en PVC de Ø3", para labores de limpieza del desarenador; la segunda compuerta (L= 3cm, a=2 cm) permite el paso del agua directamente a la unidad de desarenación.</w:t>
      </w:r>
      <w:r w:rsidR="00B606C1" w:rsidRPr="00B1427F">
        <w:rPr>
          <w:rFonts w:eastAsiaTheme="minorHAnsi" w:cs="Arial"/>
          <w:szCs w:val="24"/>
          <w:lang w:eastAsia="en-US"/>
        </w:rPr>
        <w:t xml:space="preserve"> </w:t>
      </w:r>
    </w:p>
    <w:tbl>
      <w:tblPr>
        <w:tblW w:w="9312" w:type="dxa"/>
        <w:jc w:val="center"/>
        <w:tblLayout w:type="fixed"/>
        <w:tblLook w:val="04A0"/>
      </w:tblPr>
      <w:tblGrid>
        <w:gridCol w:w="4414"/>
        <w:gridCol w:w="4898"/>
      </w:tblGrid>
      <w:tr w:rsidR="00B1427F" w:rsidRPr="00B1427F" w:rsidTr="00F2530B">
        <w:trPr>
          <w:jc w:val="center"/>
        </w:trPr>
        <w:tc>
          <w:tcPr>
            <w:tcW w:w="4414" w:type="dxa"/>
            <w:shd w:val="clear" w:color="auto" w:fill="auto"/>
          </w:tcPr>
          <w:p w:rsidR="00AA2904" w:rsidRPr="00B1427F" w:rsidRDefault="00AA2904" w:rsidP="005B3FD0">
            <w:pPr>
              <w:pStyle w:val="ContenidoTabla"/>
              <w:rPr>
                <w:sz w:val="22"/>
              </w:rPr>
            </w:pPr>
            <w:r w:rsidRPr="00B1427F">
              <w:rPr>
                <w:noProof/>
                <w:lang w:val="es-CO" w:eastAsia="es-CO"/>
              </w:rPr>
              <w:drawing>
                <wp:inline distT="0" distB="0" distL="0" distR="0">
                  <wp:extent cx="2337758" cy="2857355"/>
                  <wp:effectExtent l="0" t="0" r="5715" b="635"/>
                  <wp:docPr id="97" name="Imagen 97" descr="C:\Users\cguerra\Documents\PROYECTO ANTIOQUIA\4.REGISTRO FOTOGRAFICO\AMAGA\SAM_0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cguerra\Documents\PROYECTO ANTIOQUIA\4.REGISTRO FOTOGRAFICO\AMAGA\SAM_0516.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4400" cy="2877696"/>
                          </a:xfrm>
                          <a:prstGeom prst="rect">
                            <a:avLst/>
                          </a:prstGeom>
                          <a:noFill/>
                          <a:ln>
                            <a:noFill/>
                          </a:ln>
                        </pic:spPr>
                      </pic:pic>
                    </a:graphicData>
                  </a:graphic>
                </wp:inline>
              </w:drawing>
            </w:r>
          </w:p>
        </w:tc>
        <w:tc>
          <w:tcPr>
            <w:tcW w:w="4898" w:type="dxa"/>
            <w:shd w:val="clear" w:color="auto" w:fill="auto"/>
          </w:tcPr>
          <w:p w:rsidR="00AA2904" w:rsidRPr="00B1427F" w:rsidRDefault="00AA2904" w:rsidP="005B3FD0">
            <w:pPr>
              <w:pStyle w:val="ContenidoTabla"/>
              <w:rPr>
                <w:sz w:val="22"/>
              </w:rPr>
            </w:pPr>
            <w:r w:rsidRPr="00B1427F">
              <w:rPr>
                <w:noProof/>
                <w:lang w:val="es-CO" w:eastAsia="es-CO"/>
              </w:rPr>
              <w:drawing>
                <wp:inline distT="0" distB="0" distL="0" distR="0">
                  <wp:extent cx="2691441" cy="2834640"/>
                  <wp:effectExtent l="0" t="0" r="0" b="3810"/>
                  <wp:docPr id="31" name="Imagen 31" descr="C:\Users\cguerra\Documents\PROYECTO ANTIOQUIA\4.REGISTRO FOTOGRAFICO\AMAGA\SAM_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cguerra\Documents\PROYECTO ANTIOQUIA\4.REGISTRO FOTOGRAFICO\AMAGA\SAM_0560.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7150" cy="2840652"/>
                          </a:xfrm>
                          <a:prstGeom prst="rect">
                            <a:avLst/>
                          </a:prstGeom>
                          <a:noFill/>
                          <a:ln>
                            <a:noFill/>
                          </a:ln>
                        </pic:spPr>
                      </pic:pic>
                    </a:graphicData>
                  </a:graphic>
                </wp:inline>
              </w:drawing>
            </w:r>
          </w:p>
        </w:tc>
      </w:tr>
      <w:tr w:rsidR="00B1427F" w:rsidRPr="00B1427F" w:rsidTr="00F2530B">
        <w:trPr>
          <w:trHeight w:val="359"/>
          <w:jc w:val="center"/>
        </w:trPr>
        <w:tc>
          <w:tcPr>
            <w:tcW w:w="9312" w:type="dxa"/>
            <w:gridSpan w:val="2"/>
            <w:shd w:val="clear" w:color="auto" w:fill="auto"/>
          </w:tcPr>
          <w:p w:rsidR="0047016A" w:rsidRPr="00B1427F" w:rsidRDefault="0047016A" w:rsidP="0047016A">
            <w:pPr>
              <w:pStyle w:val="Epgrafe"/>
            </w:pPr>
            <w:bookmarkStart w:id="88" w:name="_Toc402518367"/>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4</w:t>
            </w:r>
            <w:r w:rsidR="00391AC0" w:rsidRPr="00B1427F">
              <w:rPr>
                <w:rFonts w:ascii="Arial" w:hAnsi="Arial" w:cs="Arial"/>
                <w:sz w:val="24"/>
                <w:szCs w:val="24"/>
              </w:rPr>
              <w:fldChar w:fldCharType="end"/>
            </w:r>
            <w:r w:rsidRPr="00B1427F">
              <w:rPr>
                <w:rFonts w:ascii="Arial" w:hAnsi="Arial" w:cs="Arial"/>
                <w:sz w:val="24"/>
                <w:szCs w:val="24"/>
              </w:rPr>
              <w:t>. Canal de entrada y desarenador</w:t>
            </w:r>
            <w:bookmarkEnd w:id="88"/>
            <w:r w:rsidRPr="00B1427F">
              <w:rPr>
                <w:rFonts w:ascii="Arial" w:hAnsi="Arial" w:cs="Arial"/>
                <w:sz w:val="24"/>
                <w:szCs w:val="24"/>
              </w:rPr>
              <w:t xml:space="preserve"> </w:t>
            </w:r>
          </w:p>
        </w:tc>
      </w:tr>
    </w:tbl>
    <w:p w:rsidR="0013147A" w:rsidRPr="00B1427F" w:rsidRDefault="00466634" w:rsidP="00AA2904">
      <w:pPr>
        <w:autoSpaceDE w:val="0"/>
        <w:autoSpaceDN w:val="0"/>
        <w:adjustRightInd w:val="0"/>
        <w:rPr>
          <w:rFonts w:eastAsiaTheme="minorHAnsi" w:cs="Arial"/>
          <w:szCs w:val="24"/>
          <w:lang w:eastAsia="en-US"/>
        </w:rPr>
      </w:pPr>
      <w:r w:rsidRPr="00B1427F">
        <w:rPr>
          <w:rFonts w:eastAsiaTheme="minorHAnsi" w:cs="Arial"/>
          <w:szCs w:val="24"/>
          <w:lang w:eastAsia="en-US"/>
        </w:rPr>
        <w:t>Las</w:t>
      </w:r>
      <w:r w:rsidR="00AA2904" w:rsidRPr="00B1427F">
        <w:rPr>
          <w:rFonts w:eastAsiaTheme="minorHAnsi" w:cs="Arial"/>
          <w:szCs w:val="24"/>
          <w:lang w:eastAsia="en-US"/>
        </w:rPr>
        <w:t xml:space="preserve"> válvulas</w:t>
      </w:r>
      <w:r w:rsidR="000B3022" w:rsidRPr="00B1427F">
        <w:rPr>
          <w:rFonts w:eastAsiaTheme="minorHAnsi" w:cs="Arial"/>
          <w:szCs w:val="24"/>
          <w:lang w:eastAsia="en-US"/>
        </w:rPr>
        <w:t xml:space="preserve"> del desarenador no</w:t>
      </w:r>
      <w:r w:rsidR="00AA2904" w:rsidRPr="00B1427F">
        <w:rPr>
          <w:rFonts w:eastAsiaTheme="minorHAnsi" w:cs="Arial"/>
          <w:szCs w:val="24"/>
          <w:lang w:eastAsia="en-US"/>
        </w:rPr>
        <w:t xml:space="preserve"> </w:t>
      </w:r>
      <w:r w:rsidR="0013147A" w:rsidRPr="00B1427F">
        <w:rPr>
          <w:rFonts w:eastAsiaTheme="minorHAnsi" w:cs="Arial"/>
          <w:szCs w:val="24"/>
          <w:lang w:eastAsia="en-US"/>
        </w:rPr>
        <w:t>funcionan</w:t>
      </w:r>
      <w:r w:rsidR="000B3022" w:rsidRPr="00B1427F">
        <w:rPr>
          <w:rFonts w:eastAsiaTheme="minorHAnsi" w:cs="Arial"/>
          <w:szCs w:val="24"/>
          <w:lang w:eastAsia="en-US"/>
        </w:rPr>
        <w:t xml:space="preserve"> y se encuentran en mal estado</w:t>
      </w:r>
      <w:r w:rsidRPr="00B1427F">
        <w:rPr>
          <w:rFonts w:eastAsiaTheme="minorHAnsi" w:cs="Arial"/>
          <w:szCs w:val="24"/>
          <w:lang w:eastAsia="en-US"/>
        </w:rPr>
        <w:t>,</w:t>
      </w:r>
      <w:r w:rsidR="0013147A" w:rsidRPr="00B1427F">
        <w:rPr>
          <w:rFonts w:eastAsiaTheme="minorHAnsi" w:cs="Arial"/>
          <w:szCs w:val="24"/>
          <w:lang w:eastAsia="en-US"/>
        </w:rPr>
        <w:t xml:space="preserve"> </w:t>
      </w:r>
      <w:r w:rsidRPr="00B1427F">
        <w:rPr>
          <w:rFonts w:eastAsiaTheme="minorHAnsi" w:cs="Arial"/>
          <w:szCs w:val="24"/>
          <w:lang w:eastAsia="en-US"/>
        </w:rPr>
        <w:t xml:space="preserve">han sufrido desgastes de sus piezas debido a </w:t>
      </w:r>
      <w:r w:rsidR="00B606C1" w:rsidRPr="00B1427F">
        <w:rPr>
          <w:rFonts w:eastAsiaTheme="minorHAnsi" w:cs="Arial"/>
          <w:szCs w:val="24"/>
          <w:lang w:eastAsia="en-US"/>
        </w:rPr>
        <w:t xml:space="preserve">la gran cantidad de arenas que ingresan a la estructura, además las placas </w:t>
      </w:r>
      <w:r w:rsidR="0013147A" w:rsidRPr="00B1427F">
        <w:rPr>
          <w:rFonts w:eastAsiaTheme="minorHAnsi" w:cs="Arial"/>
          <w:szCs w:val="24"/>
          <w:lang w:eastAsia="en-US"/>
        </w:rPr>
        <w:t xml:space="preserve"> de soporte </w:t>
      </w:r>
      <w:r w:rsidR="00B606C1" w:rsidRPr="00B1427F">
        <w:rPr>
          <w:rFonts w:eastAsiaTheme="minorHAnsi" w:cs="Arial"/>
          <w:szCs w:val="24"/>
          <w:lang w:eastAsia="en-US"/>
        </w:rPr>
        <w:t xml:space="preserve">o apoyo </w:t>
      </w:r>
      <w:r w:rsidR="009E78B4" w:rsidRPr="00B1427F">
        <w:rPr>
          <w:rFonts w:eastAsiaTheme="minorHAnsi" w:cs="Arial"/>
          <w:szCs w:val="24"/>
          <w:lang w:eastAsia="en-US"/>
        </w:rPr>
        <w:t xml:space="preserve">de las válvulas </w:t>
      </w:r>
      <w:r w:rsidR="0013147A" w:rsidRPr="00B1427F">
        <w:rPr>
          <w:rFonts w:eastAsiaTheme="minorHAnsi" w:cs="Arial"/>
          <w:szCs w:val="24"/>
          <w:lang w:eastAsia="en-US"/>
        </w:rPr>
        <w:t xml:space="preserve">se encuentran </w:t>
      </w:r>
      <w:r w:rsidRPr="00B1427F">
        <w:rPr>
          <w:rFonts w:eastAsiaTheme="minorHAnsi" w:cs="Arial"/>
          <w:szCs w:val="24"/>
          <w:lang w:eastAsia="en-US"/>
        </w:rPr>
        <w:t xml:space="preserve">en avanzado estado de deterioro </w:t>
      </w:r>
      <w:r w:rsidR="00B606C1" w:rsidRPr="00B1427F">
        <w:rPr>
          <w:rFonts w:eastAsiaTheme="minorHAnsi" w:cs="Arial"/>
          <w:szCs w:val="24"/>
          <w:lang w:eastAsia="en-US"/>
        </w:rPr>
        <w:t>y en peligro de desprendimiento.</w:t>
      </w:r>
    </w:p>
    <w:p w:rsidR="00AA2904" w:rsidRPr="00B1427F" w:rsidRDefault="0013147A" w:rsidP="00AA2904">
      <w:pPr>
        <w:autoSpaceDE w:val="0"/>
        <w:autoSpaceDN w:val="0"/>
        <w:adjustRightInd w:val="0"/>
        <w:rPr>
          <w:rFonts w:eastAsiaTheme="minorHAnsi" w:cs="Arial"/>
          <w:szCs w:val="24"/>
          <w:lang w:eastAsia="en-US"/>
        </w:rPr>
      </w:pPr>
      <w:r w:rsidRPr="00B1427F">
        <w:rPr>
          <w:rFonts w:eastAsiaTheme="minorHAnsi" w:cs="Arial"/>
          <w:szCs w:val="24"/>
          <w:lang w:eastAsia="en-US"/>
        </w:rPr>
        <w:t>S</w:t>
      </w:r>
      <w:r w:rsidR="00AA2904" w:rsidRPr="00B1427F">
        <w:rPr>
          <w:rFonts w:eastAsiaTheme="minorHAnsi" w:cs="Arial"/>
          <w:szCs w:val="24"/>
          <w:lang w:eastAsia="en-US"/>
        </w:rPr>
        <w:t xml:space="preserve">e deben realizar labores de limpieza, mantenimiento e impermeabilización, con el fin de proteger y prolongar la vida </w:t>
      </w:r>
      <w:r w:rsidR="00B606C1" w:rsidRPr="00B1427F">
        <w:rPr>
          <w:rFonts w:eastAsiaTheme="minorHAnsi" w:cs="Arial"/>
          <w:szCs w:val="24"/>
          <w:lang w:eastAsia="en-US"/>
        </w:rPr>
        <w:t>útil de la estructura existente.</w:t>
      </w:r>
    </w:p>
    <w:p w:rsidR="000F553A" w:rsidRPr="00B1427F" w:rsidRDefault="000F553A" w:rsidP="00AA2904">
      <w:pPr>
        <w:autoSpaceDE w:val="0"/>
        <w:autoSpaceDN w:val="0"/>
        <w:adjustRightInd w:val="0"/>
        <w:rPr>
          <w:rFonts w:eastAsiaTheme="minorHAnsi" w:cs="Arial"/>
          <w:szCs w:val="24"/>
          <w:lang w:eastAsia="en-US"/>
        </w:rPr>
      </w:pPr>
    </w:p>
    <w:p w:rsidR="00AA2904" w:rsidRPr="00B1427F" w:rsidRDefault="00AA2904" w:rsidP="001540D7">
      <w:pPr>
        <w:pStyle w:val="Ttulo3"/>
        <w:ind w:left="737"/>
        <w:rPr>
          <w:lang w:val="es-ES_tradnl"/>
        </w:rPr>
      </w:pPr>
      <w:bookmarkStart w:id="89" w:name="_Toc402518326"/>
      <w:r w:rsidRPr="00B1427F">
        <w:rPr>
          <w:lang w:val="es-ES_tradnl"/>
        </w:rPr>
        <w:t>Desarenador</w:t>
      </w:r>
      <w:bookmarkEnd w:id="89"/>
    </w:p>
    <w:p w:rsidR="00B606C1" w:rsidRPr="00B1427F" w:rsidRDefault="00B606C1" w:rsidP="00AA2904">
      <w:pPr>
        <w:autoSpaceDE w:val="0"/>
        <w:autoSpaceDN w:val="0"/>
        <w:adjustRightInd w:val="0"/>
        <w:rPr>
          <w:rFonts w:eastAsiaTheme="minorHAnsi" w:cs="Arial"/>
          <w:szCs w:val="24"/>
          <w:lang w:eastAsia="en-US"/>
        </w:rPr>
      </w:pPr>
      <w:r w:rsidRPr="00B1427F">
        <w:rPr>
          <w:rFonts w:eastAsiaTheme="minorHAnsi" w:cs="Arial"/>
          <w:szCs w:val="24"/>
          <w:lang w:eastAsia="en-US"/>
        </w:rPr>
        <w:t xml:space="preserve">El desarenador está construido en concreto reforzado, el agua llega al desarenador por un canal de a= 1,75 y p= 1,43m, cuenta con una pantalla deflectora en fibra de vidrio que disipa la energía del agua entrante; esta pantalla se encuentra en mal estado lo que no permite que el caudal se  distribuya uniformemente, </w:t>
      </w:r>
      <w:r w:rsidR="00EC42EB" w:rsidRPr="00B1427F">
        <w:rPr>
          <w:rFonts w:eastAsiaTheme="minorHAnsi" w:cs="Arial"/>
          <w:szCs w:val="24"/>
          <w:lang w:eastAsia="en-US"/>
        </w:rPr>
        <w:t xml:space="preserve"> generando </w:t>
      </w:r>
      <w:r w:rsidRPr="00B1427F">
        <w:rPr>
          <w:rFonts w:eastAsiaTheme="minorHAnsi" w:cs="Arial"/>
          <w:szCs w:val="24"/>
          <w:lang w:eastAsia="en-US"/>
        </w:rPr>
        <w:t xml:space="preserve">turbulencia dentro del sistema. </w:t>
      </w:r>
      <w:r w:rsidR="00D73335" w:rsidRPr="00B1427F">
        <w:rPr>
          <w:rFonts w:eastAsiaTheme="minorHAnsi" w:cs="Arial"/>
          <w:szCs w:val="24"/>
          <w:lang w:eastAsia="en-US"/>
        </w:rPr>
        <w:t xml:space="preserve">             </w:t>
      </w:r>
      <w:r w:rsidRPr="00B1427F">
        <w:rPr>
          <w:rFonts w:eastAsiaTheme="minorHAnsi" w:cs="Arial"/>
          <w:szCs w:val="24"/>
          <w:lang w:eastAsia="en-US"/>
        </w:rPr>
        <w:t xml:space="preserve">Ver foto 5. </w:t>
      </w:r>
    </w:p>
    <w:p w:rsidR="00B606C1" w:rsidRPr="00B1427F" w:rsidRDefault="00AA2904" w:rsidP="00AA2904">
      <w:pPr>
        <w:autoSpaceDE w:val="0"/>
        <w:autoSpaceDN w:val="0"/>
        <w:adjustRightInd w:val="0"/>
        <w:rPr>
          <w:rFonts w:eastAsiaTheme="minorHAnsi" w:cs="Arial"/>
          <w:szCs w:val="24"/>
          <w:highlight w:val="yellow"/>
          <w:lang w:eastAsia="en-US"/>
        </w:rPr>
      </w:pPr>
      <w:r w:rsidRPr="00B1427F">
        <w:rPr>
          <w:rFonts w:eastAsiaTheme="minorHAnsi" w:cs="Arial"/>
          <w:szCs w:val="24"/>
          <w:lang w:eastAsia="en-US"/>
        </w:rPr>
        <w:t xml:space="preserve">Esta estructura tiene </w:t>
      </w:r>
      <w:r w:rsidR="00B606C1" w:rsidRPr="00B1427F">
        <w:rPr>
          <w:rFonts w:eastAsiaTheme="minorHAnsi" w:cs="Arial"/>
          <w:szCs w:val="24"/>
          <w:lang w:eastAsia="en-US"/>
        </w:rPr>
        <w:t xml:space="preserve">un </w:t>
      </w:r>
      <w:proofErr w:type="spellStart"/>
      <w:r w:rsidR="00B606C1" w:rsidRPr="00B1427F">
        <w:rPr>
          <w:rFonts w:eastAsiaTheme="minorHAnsi" w:cs="Arial"/>
          <w:szCs w:val="24"/>
          <w:lang w:eastAsia="en-US"/>
        </w:rPr>
        <w:t>Hu</w:t>
      </w:r>
      <w:proofErr w:type="spellEnd"/>
      <w:r w:rsidR="00B606C1" w:rsidRPr="00B1427F">
        <w:rPr>
          <w:rFonts w:eastAsiaTheme="minorHAnsi" w:cs="Arial"/>
          <w:szCs w:val="24"/>
          <w:lang w:eastAsia="en-US"/>
        </w:rPr>
        <w:t xml:space="preserve"> de 1,15m, </w:t>
      </w:r>
      <w:r w:rsidRPr="00B1427F">
        <w:rPr>
          <w:rFonts w:eastAsiaTheme="minorHAnsi" w:cs="Arial"/>
          <w:szCs w:val="24"/>
          <w:lang w:eastAsia="en-US"/>
        </w:rPr>
        <w:t xml:space="preserve"> </w:t>
      </w:r>
      <w:r w:rsidR="00B606C1" w:rsidRPr="00B1427F">
        <w:rPr>
          <w:rFonts w:eastAsiaTheme="minorHAnsi" w:cs="Arial"/>
          <w:szCs w:val="24"/>
          <w:lang w:eastAsia="en-US"/>
        </w:rPr>
        <w:t xml:space="preserve">un Lu de 7,25m y un Au de 2,50, </w:t>
      </w:r>
      <w:r w:rsidR="000C014B" w:rsidRPr="00B1427F">
        <w:rPr>
          <w:rFonts w:eastAsiaTheme="minorHAnsi" w:cs="Arial"/>
          <w:szCs w:val="24"/>
          <w:lang w:eastAsia="en-US"/>
        </w:rPr>
        <w:t xml:space="preserve">por 2,05m de ancho y 1,29m, no cuenta con sistema de rebose y la purga se realiza por medio de la apertura de una </w:t>
      </w:r>
      <w:r w:rsidR="002F126F" w:rsidRPr="00B1427F">
        <w:rPr>
          <w:rFonts w:eastAsiaTheme="minorHAnsi" w:cs="Arial"/>
          <w:szCs w:val="24"/>
          <w:lang w:eastAsia="en-US"/>
        </w:rPr>
        <w:t>válvula</w:t>
      </w:r>
      <w:r w:rsidR="000C014B" w:rsidRPr="00B1427F">
        <w:rPr>
          <w:rFonts w:eastAsiaTheme="minorHAnsi" w:cs="Arial"/>
          <w:szCs w:val="24"/>
          <w:lang w:eastAsia="en-US"/>
        </w:rPr>
        <w:t xml:space="preserve"> de</w:t>
      </w:r>
      <w:r w:rsidR="002F126F" w:rsidRPr="00B1427F">
        <w:rPr>
          <w:rFonts w:eastAsiaTheme="minorHAnsi" w:cs="Arial"/>
          <w:szCs w:val="24"/>
          <w:lang w:eastAsia="en-US"/>
        </w:rPr>
        <w:t xml:space="preserve"> 10”</w:t>
      </w:r>
      <w:r w:rsidR="00C528E6" w:rsidRPr="00B1427F">
        <w:rPr>
          <w:rFonts w:eastAsiaTheme="minorHAnsi" w:cs="Arial"/>
          <w:szCs w:val="24"/>
          <w:lang w:eastAsia="en-US"/>
        </w:rPr>
        <w:t xml:space="preserve">. </w:t>
      </w:r>
      <w:r w:rsidR="002F126F" w:rsidRPr="00B1427F">
        <w:rPr>
          <w:rFonts w:eastAsiaTheme="minorHAnsi" w:cs="Arial"/>
          <w:szCs w:val="24"/>
          <w:lang w:eastAsia="en-US"/>
        </w:rPr>
        <w:t>El</w:t>
      </w:r>
      <w:r w:rsidR="00C528E6" w:rsidRPr="00B1427F">
        <w:rPr>
          <w:rFonts w:eastAsiaTheme="minorHAnsi" w:cs="Arial"/>
          <w:szCs w:val="24"/>
          <w:lang w:eastAsia="en-US"/>
        </w:rPr>
        <w:t xml:space="preserve"> agua que ingresa al tanque asciende hasta un canal de 0,30m de ancho para luego ser entregado a la tubería de conducción.</w:t>
      </w:r>
    </w:p>
    <w:p w:rsidR="000C014B" w:rsidRPr="00B1427F" w:rsidRDefault="00B606C1" w:rsidP="00AA2904">
      <w:pPr>
        <w:autoSpaceDE w:val="0"/>
        <w:autoSpaceDN w:val="0"/>
        <w:adjustRightInd w:val="0"/>
        <w:rPr>
          <w:rFonts w:eastAsiaTheme="minorHAnsi" w:cs="Arial"/>
          <w:szCs w:val="24"/>
          <w:lang w:eastAsia="en-US"/>
        </w:rPr>
      </w:pPr>
      <w:r w:rsidRPr="00B1427F">
        <w:rPr>
          <w:rFonts w:eastAsiaTheme="minorHAnsi" w:cs="Arial"/>
          <w:szCs w:val="24"/>
          <w:lang w:eastAsia="en-US"/>
        </w:rPr>
        <w:t>P</w:t>
      </w:r>
      <w:r w:rsidR="00AA2904" w:rsidRPr="00B1427F">
        <w:rPr>
          <w:rFonts w:eastAsiaTheme="minorHAnsi" w:cs="Arial"/>
          <w:szCs w:val="24"/>
          <w:lang w:eastAsia="en-US"/>
        </w:rPr>
        <w:t xml:space="preserve">ara realizar mantenimiento </w:t>
      </w:r>
      <w:r w:rsidRPr="00B1427F">
        <w:rPr>
          <w:rFonts w:eastAsiaTheme="minorHAnsi" w:cs="Arial"/>
          <w:szCs w:val="24"/>
          <w:lang w:eastAsia="en-US"/>
        </w:rPr>
        <w:t xml:space="preserve">de esta unidad el flujo es suspendido desde el canal de derivación, por medio de dos tubos de PVC </w:t>
      </w:r>
      <w:r w:rsidR="000C014B" w:rsidRPr="00B1427F">
        <w:rPr>
          <w:rFonts w:eastAsiaTheme="minorHAnsi" w:cs="Arial"/>
          <w:szCs w:val="24"/>
          <w:lang w:eastAsia="en-US"/>
        </w:rPr>
        <w:t>de diámetro 10”, los cuales se encuentran en mal estado ya que presenta</w:t>
      </w:r>
      <w:r w:rsidR="00EC42EB" w:rsidRPr="00B1427F">
        <w:rPr>
          <w:rFonts w:eastAsiaTheme="minorHAnsi" w:cs="Arial"/>
          <w:szCs w:val="24"/>
          <w:lang w:eastAsia="en-US"/>
        </w:rPr>
        <w:t>n</w:t>
      </w:r>
      <w:r w:rsidR="000C014B" w:rsidRPr="00B1427F">
        <w:rPr>
          <w:rFonts w:eastAsiaTheme="minorHAnsi" w:cs="Arial"/>
          <w:szCs w:val="24"/>
          <w:lang w:eastAsia="en-US"/>
        </w:rPr>
        <w:t xml:space="preserve"> fugas. Tiene 3 cámaras de acceso de 0,60m</w:t>
      </w:r>
      <w:r w:rsidR="00EC42EB" w:rsidRPr="00B1427F">
        <w:rPr>
          <w:rFonts w:eastAsiaTheme="minorHAnsi" w:cs="Arial"/>
          <w:szCs w:val="24"/>
          <w:lang w:eastAsia="en-US"/>
        </w:rPr>
        <w:t xml:space="preserve"> </w:t>
      </w:r>
      <w:r w:rsidR="000C014B" w:rsidRPr="00B1427F">
        <w:rPr>
          <w:rFonts w:eastAsiaTheme="minorHAnsi" w:cs="Arial"/>
          <w:szCs w:val="24"/>
          <w:lang w:eastAsia="en-US"/>
        </w:rPr>
        <w:t>x 0,60</w:t>
      </w:r>
      <w:r w:rsidR="009C4B13" w:rsidRPr="00B1427F">
        <w:rPr>
          <w:rFonts w:eastAsiaTheme="minorHAnsi" w:cs="Arial"/>
          <w:szCs w:val="24"/>
          <w:lang w:eastAsia="en-US"/>
        </w:rPr>
        <w:t>m</w:t>
      </w:r>
      <w:r w:rsidR="000C014B" w:rsidRPr="00B1427F">
        <w:rPr>
          <w:rFonts w:eastAsiaTheme="minorHAnsi" w:cs="Arial"/>
          <w:szCs w:val="24"/>
          <w:lang w:eastAsia="en-US"/>
        </w:rPr>
        <w:t xml:space="preserve"> y escalones en hierro para ingresar al tanque.</w:t>
      </w:r>
    </w:p>
    <w:p w:rsidR="00D73335" w:rsidRPr="00B1427F" w:rsidRDefault="00D73335" w:rsidP="00AA2904">
      <w:pPr>
        <w:autoSpaceDE w:val="0"/>
        <w:autoSpaceDN w:val="0"/>
        <w:adjustRightInd w:val="0"/>
        <w:rPr>
          <w:rFonts w:eastAsiaTheme="minorHAnsi" w:cs="Arial"/>
          <w:szCs w:val="24"/>
          <w:lang w:eastAsia="en-US"/>
        </w:rPr>
      </w:pPr>
      <w:r w:rsidRPr="00B1427F">
        <w:rPr>
          <w:rFonts w:eastAsiaTheme="minorHAnsi" w:cs="Arial"/>
          <w:szCs w:val="24"/>
          <w:lang w:eastAsia="en-US"/>
        </w:rPr>
        <w:t>El chequeo hidráulico de la estructura se presenta en el anexo 1.1</w:t>
      </w:r>
    </w:p>
    <w:p w:rsidR="000C014B" w:rsidRPr="00B1427F" w:rsidRDefault="000C014B" w:rsidP="00AA2904">
      <w:pPr>
        <w:autoSpaceDE w:val="0"/>
        <w:autoSpaceDN w:val="0"/>
        <w:adjustRightInd w:val="0"/>
        <w:rPr>
          <w:rFonts w:eastAsiaTheme="minorHAnsi" w:cs="Arial"/>
          <w:szCs w:val="24"/>
          <w:lang w:eastAsia="en-US"/>
        </w:rPr>
      </w:pPr>
    </w:p>
    <w:tbl>
      <w:tblPr>
        <w:tblW w:w="0" w:type="auto"/>
        <w:tblLook w:val="04A0"/>
      </w:tblPr>
      <w:tblGrid>
        <w:gridCol w:w="8263"/>
      </w:tblGrid>
      <w:tr w:rsidR="00B1427F" w:rsidRPr="00B1427F" w:rsidTr="001540D7">
        <w:tc>
          <w:tcPr>
            <w:tcW w:w="8263" w:type="dxa"/>
            <w:shd w:val="clear" w:color="auto" w:fill="auto"/>
          </w:tcPr>
          <w:p w:rsidR="00AA2904" w:rsidRPr="00B1427F" w:rsidRDefault="00391AC0" w:rsidP="005B3FD0">
            <w:pPr>
              <w:pStyle w:val="ContenidoTabla"/>
            </w:pPr>
            <w:r w:rsidRPr="00391AC0">
              <w:rPr>
                <w:noProof/>
                <w:lang w:val="es-ES_tradnl" w:eastAsia="es-ES_tradnl"/>
              </w:rPr>
              <w:lastRenderedPageBreak/>
              <w:pict>
                <v:shape id="Conector recto de flecha 23" o:spid="_x0000_s1029" type="#_x0000_t32" style="position:absolute;left:0;text-align:left;margin-left:131.7pt;margin-top:27.3pt;width:45.75pt;height:3.6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7C5AEAAA8EAAAOAAAAZHJzL2Uyb0RvYy54bWysU8tu2zAQvBfoPxC815KVuk0Myzk4fRyK&#10;1ujjAxhqaRGgSGK59ePvu6QUpWgLBAh6WYnkzuzOcLm5PQ9OHAGTDb6Vy0UtBXgdOusPrfzx/f2r&#10;aykSKd8pFzy08gJJ3m5fvtic4hqa0AfXAQom8Wl9iq3sieK6qpLuYVBpESJ4PjQBB0W8xEPVoTox&#10;++Cqpq7fVKeAXcSgISXevRsP5bbwGwOavhiTgIRrJfdGJWKJ9zlW241aH1DF3uqpDfWMLgZlPRed&#10;qe4UKfET7V9Ug9UYUjC00GGogjFWQ9HAapb1H2q+9SpC0cLmpDjblP4frf583KOwXSubKym8GviO&#10;dnxTmgIKzB/RgTAOdK8Ep7Bfp5jWDNv5PU6rFPeYxZ8NDpxr40cehWIHCxTn4vZldhvOJDRvrq6X&#10;dbOSQvPR69Xb5U0mr0aWzBYx0QcIg8g/rUyEyh564u7G9sYK6vgp0Qh8AGSw8zmSsu6d7wRdIusi&#10;tMofHEx1ckqVxYztlz+6OBjhX8GwLdzmVRFSBhJ2DsVR8SgprcFTMzNxdoYZ69wMrJ8GTvkZCmVY&#10;Z3DzNHhGlMrB0wwerA/4LwI6L6eWzZj/4MCoO1twH7pLudhiDU9duZPpheSx/n1d4I/vePsLAAD/&#10;/wMAUEsDBBQABgAIAAAAIQCMfFfQ4gAAAAkBAAAPAAAAZHJzL2Rvd25yZXYueG1sTI9NT4NAEIbv&#10;Jv6HzZh4swuFkhYZGmOiF2NrP4weF5gClZ0l7LbFf+960uPkffK+z2TLUXfiTINtDSOEkwAEcWmq&#10;lmuE/e7pbg7COsWV6gwTwjdZWObXV5lKK3PhDZ23rha+hG2qEBrn+lRKWzaklZ2YnthnBzNo5fw5&#10;1LIa1MWX605OgyCRWrXsFxrV02ND5df2pBGK94+X193bMSqeF6uj/lwddBitEW9vxod7EI5G9wfD&#10;r75Xh9w7FebElRUdwjSJYo8izOIEhAeiWbwAUSAk4Rxknsn/H+Q/AAAA//8DAFBLAQItABQABgAI&#10;AAAAIQC2gziS/gAAAOEBAAATAAAAAAAAAAAAAAAAAAAAAABbQ29udGVudF9UeXBlc10ueG1sUEsB&#10;Ai0AFAAGAAgAAAAhADj9If/WAAAAlAEAAAsAAAAAAAAAAAAAAAAALwEAAF9yZWxzLy5yZWxzUEsB&#10;Ai0AFAAGAAgAAAAhAH+EbsLkAQAADwQAAA4AAAAAAAAAAAAAAAAALgIAAGRycy9lMm9Eb2MueG1s&#10;UEsBAi0AFAAGAAgAAAAhAIx8V9DiAAAACQEAAA8AAAAAAAAAAAAAAAAAPgQAAGRycy9kb3ducmV2&#10;LnhtbFBLBQYAAAAABAAEAPMAAABNBQAAAAA=&#10;" strokecolor="#c0504d [3205]" strokeweight="3pt">
                  <v:stroke endarrow="block"/>
                  <v:shadow on="t" color="black" opacity="22937f" origin=",.5" offset="0,.63889mm"/>
                </v:shape>
              </w:pict>
            </w:r>
            <w:r w:rsidRPr="00391AC0">
              <w:rPr>
                <w:noProof/>
                <w:lang w:val="es-ES_tradnl" w:eastAsia="es-ES_tradnl"/>
              </w:rPr>
              <w:pict>
                <v:shape id="Conector recto de flecha 20" o:spid="_x0000_s1028" type="#_x0000_t32" style="position:absolute;left:0;text-align:left;margin-left:191.7pt;margin-top:182.6pt;width:41.25pt;height:1.5pt;flip: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sl4wEAAA8EAAAOAAAAZHJzL2Uyb0RvYy54bWysU8uOEzEQvCPxD5bvZCazCixRJnvIAhcE&#10;Ea+719POWPJL7SaPv6ftyQ4IkFZCXDxju6tcVW5v7s7eiSNgtjH0crlopYCg42DDoZdfv7x9cStF&#10;JhUG5WKAXl4gy7vt82ebU1pDF8foBkDBJCGvT6mXI1FaN03WI3iVFzFB4E0T0SviKR6aAdWJ2b1r&#10;urZ92ZwiDgmjhpx59X7alNvKbwxo+mhMBhKul6yN6oh1fChjs92o9QFVGq2+ylD/oMIrG/jQmepe&#10;kRLf0f5B5a3GmKOhhY6+icZYDdUDu1m2v7n5PKoE1QuHk9McU/5/tPrDcY/CDr3sOJ6gPN/Rjm9K&#10;U0SB5SMGEMaBHpXgEs7rlPKaYbuwx+sspz0W82eDnmtt+satUONgg+Jc077MacOZhObFVXdz+2ol&#10;heat5et2VcmbiaWwJcz0DqIX5aeXmVDZw0isbpI3naCO7zOxDgY+AgrYhTKSsu5NGARdEvsitCoc&#10;HBQTXF5KmmJmkl//6OJggn8Cw7GwzJtqpDYk7ByKo+JWUlpDoG5m4uoCM9a5Gdg+DbzWFyjUZp3B&#10;3dPgGVFPjoFmsLch4t8I6Ly8SjZT/WMCk+8SwUMcLvViazTcdTWr6wspbf3rvMJ/vuPtDwAAAP//&#10;AwBQSwMEFAAGAAgAAAAhALjSwUjiAAAACwEAAA8AAABkcnMvZG93bnJldi54bWxMj01Pg0AQhu8m&#10;/ofNmHizS6ElFFkaY6IXY7UfRo8LTIHKzhJ22+K/d3rS23w8eeeZbDmaTpxwcK0lBdNJAAKptFVL&#10;tYLd9ukuAeG8pkp3llDBDzpY5tdXmU4re6Y1nja+FhxCLtUKGu/7VEpXNmi0m9geiXd7OxjtuR1q&#10;WQ36zOGmk2EQxNLolvhCo3t8bLD83hyNguLj8+V1+36IiufF6mC+Vnszjd6Uur0ZH+5BeBz9HwwX&#10;fVaHnJ0Ke6TKiU5BlEQzRrmI5yEIJmbxfAGiuEySEGSeyf8/5L8AAAD//wMAUEsBAi0AFAAGAAgA&#10;AAAhALaDOJL+AAAA4QEAABMAAAAAAAAAAAAAAAAAAAAAAFtDb250ZW50X1R5cGVzXS54bWxQSwEC&#10;LQAUAAYACAAAACEAOP0h/9YAAACUAQAACwAAAAAAAAAAAAAAAAAvAQAAX3JlbHMvLnJlbHNQSwEC&#10;LQAUAAYACAAAACEAeK/7JeMBAAAPBAAADgAAAAAAAAAAAAAAAAAuAgAAZHJzL2Uyb0RvYy54bWxQ&#10;SwECLQAUAAYACAAAACEAuNLBSOIAAAALAQAADwAAAAAAAAAAAAAAAAA9BAAAZHJzL2Rvd25yZXYu&#10;eG1sUEsFBgAAAAAEAAQA8wAAAEwFAAAAAA==&#10;" strokecolor="#c0504d [3205]" strokeweight="3pt">
                  <v:stroke endarrow="block"/>
                  <v:shadow on="t" color="black" opacity="22937f" origin=",.5" offset="0,.63889mm"/>
                </v:shape>
              </w:pict>
            </w:r>
            <w:r w:rsidR="00AA2904" w:rsidRPr="00B1427F">
              <w:rPr>
                <w:noProof/>
                <w:lang w:val="es-CO" w:eastAsia="es-CO"/>
              </w:rPr>
              <w:drawing>
                <wp:inline distT="0" distB="0" distL="0" distR="0">
                  <wp:extent cx="3108960" cy="3905250"/>
                  <wp:effectExtent l="0" t="0" r="0" b="0"/>
                  <wp:docPr id="30" name="Imagen 30" descr="SAM_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AM_054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960" cy="3905250"/>
                          </a:xfrm>
                          <a:prstGeom prst="rect">
                            <a:avLst/>
                          </a:prstGeom>
                          <a:noFill/>
                          <a:ln>
                            <a:noFill/>
                          </a:ln>
                        </pic:spPr>
                      </pic:pic>
                    </a:graphicData>
                  </a:graphic>
                </wp:inline>
              </w:drawing>
            </w:r>
          </w:p>
        </w:tc>
      </w:tr>
      <w:tr w:rsidR="00B1427F" w:rsidRPr="00B1427F" w:rsidTr="001540D7">
        <w:trPr>
          <w:trHeight w:val="251"/>
        </w:trPr>
        <w:tc>
          <w:tcPr>
            <w:tcW w:w="8263" w:type="dxa"/>
            <w:shd w:val="clear" w:color="auto" w:fill="auto"/>
          </w:tcPr>
          <w:p w:rsidR="00AA2904" w:rsidRPr="00B1427F" w:rsidRDefault="0047016A" w:rsidP="0047016A">
            <w:pPr>
              <w:autoSpaceDE w:val="0"/>
              <w:autoSpaceDN w:val="0"/>
              <w:adjustRightInd w:val="0"/>
              <w:jc w:val="center"/>
              <w:rPr>
                <w:rFonts w:cs="Arial"/>
                <w:b/>
                <w:szCs w:val="22"/>
                <w:lang w:val="es-ES"/>
              </w:rPr>
            </w:pPr>
            <w:bookmarkStart w:id="90" w:name="_Toc402518368"/>
            <w:r w:rsidRPr="00B1427F">
              <w:rPr>
                <w:rFonts w:eastAsia="Calibri" w:cs="Arial"/>
                <w:b/>
                <w:bCs/>
                <w:szCs w:val="24"/>
                <w:lang w:eastAsia="en-US"/>
              </w:rPr>
              <w:t xml:space="preserve">Foto </w:t>
            </w:r>
            <w:r w:rsidR="00391AC0" w:rsidRPr="00B1427F">
              <w:rPr>
                <w:rFonts w:eastAsia="Calibri" w:cs="Arial"/>
                <w:b/>
                <w:bCs/>
                <w:szCs w:val="24"/>
                <w:lang w:eastAsia="en-US"/>
              </w:rPr>
              <w:fldChar w:fldCharType="begin"/>
            </w:r>
            <w:r w:rsidRPr="00B1427F">
              <w:rPr>
                <w:rFonts w:eastAsia="Calibri" w:cs="Arial"/>
                <w:b/>
                <w:bCs/>
                <w:szCs w:val="24"/>
                <w:lang w:eastAsia="en-US"/>
              </w:rPr>
              <w:instrText xml:space="preserve"> SEQ Foto \* ARABIC </w:instrText>
            </w:r>
            <w:r w:rsidR="00391AC0" w:rsidRPr="00B1427F">
              <w:rPr>
                <w:rFonts w:eastAsia="Calibri" w:cs="Arial"/>
                <w:b/>
                <w:bCs/>
                <w:szCs w:val="24"/>
                <w:lang w:eastAsia="en-US"/>
              </w:rPr>
              <w:fldChar w:fldCharType="separate"/>
            </w:r>
            <w:r w:rsidR="006210E0">
              <w:rPr>
                <w:rFonts w:eastAsia="Calibri" w:cs="Arial"/>
                <w:b/>
                <w:bCs/>
                <w:noProof/>
                <w:szCs w:val="24"/>
                <w:lang w:eastAsia="en-US"/>
              </w:rPr>
              <w:t>5</w:t>
            </w:r>
            <w:r w:rsidR="00391AC0" w:rsidRPr="00B1427F">
              <w:rPr>
                <w:rFonts w:eastAsia="Calibri" w:cs="Arial"/>
                <w:b/>
                <w:bCs/>
                <w:szCs w:val="24"/>
                <w:lang w:eastAsia="en-US"/>
              </w:rPr>
              <w:fldChar w:fldCharType="end"/>
            </w:r>
            <w:r w:rsidRPr="00B1427F">
              <w:rPr>
                <w:rFonts w:eastAsia="Calibri" w:cs="Arial"/>
                <w:b/>
                <w:bCs/>
                <w:szCs w:val="24"/>
                <w:lang w:eastAsia="en-US"/>
              </w:rPr>
              <w:t>. Desarenador vista Interna</w:t>
            </w:r>
            <w:bookmarkEnd w:id="90"/>
          </w:p>
        </w:tc>
      </w:tr>
    </w:tbl>
    <w:p w:rsidR="00AA2904" w:rsidRPr="00B1427F" w:rsidRDefault="00AA2904" w:rsidP="001540D7">
      <w:pPr>
        <w:pStyle w:val="Ttulo3"/>
        <w:ind w:left="737"/>
        <w:rPr>
          <w:lang w:val="es-ES_tradnl"/>
        </w:rPr>
      </w:pPr>
      <w:bookmarkStart w:id="91" w:name="_Toc402518327"/>
      <w:r w:rsidRPr="00B1427F">
        <w:rPr>
          <w:lang w:val="es-ES_tradnl"/>
        </w:rPr>
        <w:t xml:space="preserve">Red de </w:t>
      </w:r>
      <w:r w:rsidR="001540D7" w:rsidRPr="00B1427F">
        <w:rPr>
          <w:lang w:val="es-ES_tradnl"/>
        </w:rPr>
        <w:t>Conducción</w:t>
      </w:r>
      <w:bookmarkEnd w:id="91"/>
      <w:r w:rsidR="001540D7" w:rsidRPr="00B1427F">
        <w:rPr>
          <w:lang w:val="es-ES_tradnl"/>
        </w:rPr>
        <w:t xml:space="preserve"> </w:t>
      </w:r>
    </w:p>
    <w:p w:rsidR="00C36013" w:rsidRPr="00B1427F" w:rsidRDefault="001540D7" w:rsidP="00AA2904">
      <w:pPr>
        <w:autoSpaceDE w:val="0"/>
        <w:autoSpaceDN w:val="0"/>
        <w:adjustRightInd w:val="0"/>
      </w:pPr>
      <w:r w:rsidRPr="00B1427F">
        <w:rPr>
          <w:rFonts w:cs="Arial"/>
          <w:szCs w:val="24"/>
        </w:rPr>
        <w:t>La</w:t>
      </w:r>
      <w:r w:rsidR="00AA2904" w:rsidRPr="00B1427F">
        <w:rPr>
          <w:rFonts w:cs="Arial"/>
          <w:szCs w:val="24"/>
        </w:rPr>
        <w:t xml:space="preserve"> red de</w:t>
      </w:r>
      <w:r w:rsidRPr="00B1427F">
        <w:rPr>
          <w:rFonts w:cs="Arial"/>
          <w:szCs w:val="24"/>
        </w:rPr>
        <w:t xml:space="preserve"> conducción</w:t>
      </w:r>
      <w:r w:rsidR="00AA2904" w:rsidRPr="00B1427F">
        <w:rPr>
          <w:rFonts w:cs="Arial"/>
          <w:szCs w:val="24"/>
        </w:rPr>
        <w:t xml:space="preserve"> </w:t>
      </w:r>
      <w:r w:rsidRPr="00B1427F">
        <w:rPr>
          <w:rFonts w:cs="Arial"/>
          <w:szCs w:val="24"/>
        </w:rPr>
        <w:t xml:space="preserve">hasta la vía férrea que sale hacia la vereda Nicanor Restrepo </w:t>
      </w:r>
      <w:r w:rsidR="00AA2904" w:rsidRPr="00B1427F">
        <w:rPr>
          <w:rFonts w:cs="Arial"/>
          <w:szCs w:val="24"/>
        </w:rPr>
        <w:t xml:space="preserve">se encuentra </w:t>
      </w:r>
      <w:r w:rsidRPr="00B1427F">
        <w:rPr>
          <w:rFonts w:cs="Arial"/>
          <w:szCs w:val="24"/>
        </w:rPr>
        <w:t xml:space="preserve">en </w:t>
      </w:r>
      <w:r w:rsidR="00AA2904" w:rsidRPr="00B1427F">
        <w:rPr>
          <w:rFonts w:cs="Arial"/>
          <w:szCs w:val="24"/>
        </w:rPr>
        <w:t xml:space="preserve"> tu</w:t>
      </w:r>
      <w:r w:rsidRPr="00B1427F">
        <w:rPr>
          <w:rFonts w:cs="Arial"/>
          <w:szCs w:val="24"/>
        </w:rPr>
        <w:t xml:space="preserve">bería de polietileno PEAD de 8”. Desde esta vía </w:t>
      </w:r>
      <w:r w:rsidR="00C36013" w:rsidRPr="00B1427F">
        <w:rPr>
          <w:rFonts w:cs="Arial"/>
          <w:szCs w:val="24"/>
        </w:rPr>
        <w:t xml:space="preserve">hasta la PTAP tiene una longitud total de 7.300m en tubería PVC-P de Ø8” (5.670m) y Ø10” (1.630). Según información entregada por </w:t>
      </w:r>
      <w:r w:rsidR="00C36013" w:rsidRPr="00B1427F">
        <w:t xml:space="preserve">EPAMA la red presenta daños de manera continua debido a las altas presiones, por lo que la empresa operadora realiza mantenimientos de forma continua a los tramos que presentan daños.  </w:t>
      </w:r>
    </w:p>
    <w:p w:rsidR="00AA2904" w:rsidRPr="00B1427F" w:rsidRDefault="00AA2904" w:rsidP="00AA2904">
      <w:pPr>
        <w:autoSpaceDE w:val="0"/>
        <w:autoSpaceDN w:val="0"/>
        <w:adjustRightInd w:val="0"/>
        <w:rPr>
          <w:rFonts w:cs="Arial"/>
          <w:szCs w:val="24"/>
        </w:rPr>
      </w:pPr>
      <w:r w:rsidRPr="00B1427F">
        <w:rPr>
          <w:rFonts w:cs="Arial"/>
          <w:szCs w:val="24"/>
        </w:rPr>
        <w:t>Posee tres válvulas de purga y no posee ventosas; Al llegar a la planta tiene una válvula de control de flujo de entrada</w:t>
      </w:r>
      <w:r w:rsidR="00EC42EB" w:rsidRPr="00B1427F">
        <w:rPr>
          <w:rFonts w:cs="Arial"/>
          <w:szCs w:val="24"/>
        </w:rPr>
        <w:t>,</w:t>
      </w:r>
      <w:r w:rsidRPr="00B1427F">
        <w:rPr>
          <w:rFonts w:cs="Arial"/>
          <w:szCs w:val="24"/>
        </w:rPr>
        <w:t xml:space="preserve"> que permite desviar las aguas a un caño contiguo a la planta durante su lavado.</w:t>
      </w:r>
    </w:p>
    <w:tbl>
      <w:tblPr>
        <w:tblW w:w="0" w:type="auto"/>
        <w:jc w:val="center"/>
        <w:tblLook w:val="04A0"/>
      </w:tblPr>
      <w:tblGrid>
        <w:gridCol w:w="4245"/>
        <w:gridCol w:w="4244"/>
      </w:tblGrid>
      <w:tr w:rsidR="00B1427F" w:rsidRPr="00B1427F" w:rsidTr="001540D7">
        <w:trPr>
          <w:jc w:val="center"/>
        </w:trPr>
        <w:tc>
          <w:tcPr>
            <w:tcW w:w="4131" w:type="dxa"/>
            <w:shd w:val="clear" w:color="auto" w:fill="auto"/>
          </w:tcPr>
          <w:p w:rsidR="00AA2904" w:rsidRPr="00B1427F" w:rsidRDefault="00AA2904" w:rsidP="005B3FD0">
            <w:pPr>
              <w:pStyle w:val="ContenidoTabla"/>
            </w:pPr>
            <w:r w:rsidRPr="00B1427F">
              <w:rPr>
                <w:noProof/>
                <w:lang w:val="es-CO" w:eastAsia="es-CO"/>
              </w:rPr>
              <w:lastRenderedPageBreak/>
              <w:drawing>
                <wp:inline distT="0" distB="0" distL="0" distR="0">
                  <wp:extent cx="2567483" cy="1887855"/>
                  <wp:effectExtent l="0" t="0" r="4445" b="0"/>
                  <wp:docPr id="29" name="Imagen 29" descr="SAM_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SAM_056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2607244" cy="1917091"/>
                          </a:xfrm>
                          <a:prstGeom prst="rect">
                            <a:avLst/>
                          </a:prstGeom>
                          <a:noFill/>
                          <a:ln>
                            <a:noFill/>
                          </a:ln>
                        </pic:spPr>
                      </pic:pic>
                    </a:graphicData>
                  </a:graphic>
                </wp:inline>
              </w:drawing>
            </w:r>
          </w:p>
        </w:tc>
        <w:tc>
          <w:tcPr>
            <w:tcW w:w="4132" w:type="dxa"/>
            <w:shd w:val="clear" w:color="auto" w:fill="auto"/>
          </w:tcPr>
          <w:p w:rsidR="00AA2904" w:rsidRPr="00B1427F" w:rsidRDefault="00AA2904" w:rsidP="005B3FD0">
            <w:pPr>
              <w:pStyle w:val="ContenidoTabla"/>
            </w:pPr>
            <w:r w:rsidRPr="00B1427F">
              <w:rPr>
                <w:noProof/>
                <w:lang w:val="es-CO" w:eastAsia="es-CO"/>
              </w:rPr>
              <w:drawing>
                <wp:inline distT="0" distB="0" distL="0" distR="0">
                  <wp:extent cx="2567940" cy="1888193"/>
                  <wp:effectExtent l="0" t="0" r="3810" b="0"/>
                  <wp:docPr id="22" name="Imagen 22" descr="SAM_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AM_057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2216" cy="1906043"/>
                          </a:xfrm>
                          <a:prstGeom prst="rect">
                            <a:avLst/>
                          </a:prstGeom>
                          <a:noFill/>
                          <a:ln>
                            <a:noFill/>
                          </a:ln>
                        </pic:spPr>
                      </pic:pic>
                    </a:graphicData>
                  </a:graphic>
                </wp:inline>
              </w:drawing>
            </w:r>
          </w:p>
        </w:tc>
      </w:tr>
      <w:tr w:rsidR="00B1427F" w:rsidRPr="00B1427F" w:rsidTr="001540D7">
        <w:trPr>
          <w:jc w:val="center"/>
        </w:trPr>
        <w:tc>
          <w:tcPr>
            <w:tcW w:w="8263" w:type="dxa"/>
            <w:gridSpan w:val="2"/>
            <w:shd w:val="clear" w:color="auto" w:fill="auto"/>
          </w:tcPr>
          <w:p w:rsidR="00426DDF" w:rsidRPr="00B1427F" w:rsidRDefault="00657771" w:rsidP="00657771">
            <w:pPr>
              <w:pStyle w:val="Epgrafe"/>
              <w:rPr>
                <w:rFonts w:cs="Arial"/>
                <w:sz w:val="22"/>
                <w:szCs w:val="22"/>
              </w:rPr>
            </w:pPr>
            <w:bookmarkStart w:id="92" w:name="_Toc402518369"/>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6</w:t>
            </w:r>
            <w:r w:rsidR="00391AC0" w:rsidRPr="00B1427F">
              <w:rPr>
                <w:rFonts w:ascii="Arial" w:hAnsi="Arial" w:cs="Arial"/>
                <w:sz w:val="24"/>
                <w:szCs w:val="24"/>
              </w:rPr>
              <w:fldChar w:fldCharType="end"/>
            </w:r>
            <w:r w:rsidRPr="00B1427F">
              <w:rPr>
                <w:rFonts w:ascii="Arial" w:hAnsi="Arial" w:cs="Arial"/>
                <w:sz w:val="24"/>
                <w:szCs w:val="24"/>
              </w:rPr>
              <w:t>. Red de conducción y viaducto</w:t>
            </w:r>
            <w:bookmarkEnd w:id="92"/>
          </w:p>
        </w:tc>
      </w:tr>
    </w:tbl>
    <w:p w:rsidR="00B12094" w:rsidRPr="00B1427F" w:rsidRDefault="00B12094" w:rsidP="00EE4760">
      <w:pPr>
        <w:pStyle w:val="Ttulo3"/>
        <w:ind w:left="737"/>
        <w:rPr>
          <w:lang w:val="es-ES_tradnl"/>
        </w:rPr>
      </w:pPr>
      <w:bookmarkStart w:id="93" w:name="_Toc402518328"/>
      <w:r w:rsidRPr="00B1427F">
        <w:rPr>
          <w:lang w:val="es-ES_tradnl"/>
        </w:rPr>
        <w:t>Planta de Potabilización de Agua</w:t>
      </w:r>
      <w:bookmarkEnd w:id="93"/>
    </w:p>
    <w:p w:rsidR="0098655F" w:rsidRPr="00B1427F" w:rsidRDefault="00663F87" w:rsidP="00663F87">
      <w:r w:rsidRPr="00B1427F">
        <w:t xml:space="preserve">El sistema cuenta con una Planta  de Potabilización convencional con capacidad de tratar hasta </w:t>
      </w:r>
      <w:r w:rsidR="001540D7" w:rsidRPr="00B1427F">
        <w:t>50</w:t>
      </w:r>
      <w:r w:rsidRPr="00B1427F">
        <w:t xml:space="preserve"> l/s. La infraestructura existente cu</w:t>
      </w:r>
      <w:r w:rsidR="009C4B13" w:rsidRPr="00B1427F">
        <w:t>e</w:t>
      </w:r>
      <w:r w:rsidRPr="00B1427F">
        <w:t>nta con: Canal de entrada, floculador (con 3 gradientes), sedimentador,  filtración (4 filtros conectados con tiempo de retención de 2 horas, con grava, gravilla, arena y antracita) y 5 lechos de secado. Cuenta además con laboratorio, cuarto dosificador, oficina, baño y cocineta.</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271"/>
      </w:tblGrid>
      <w:tr w:rsidR="00B1427F" w:rsidRPr="00B1427F" w:rsidTr="0098655F">
        <w:trPr>
          <w:trHeight w:val="3396"/>
        </w:trPr>
        <w:tc>
          <w:tcPr>
            <w:tcW w:w="7271" w:type="dxa"/>
          </w:tcPr>
          <w:p w:rsidR="00C528E6" w:rsidRPr="00B1427F" w:rsidRDefault="00C528E6" w:rsidP="005B3FD0">
            <w:pPr>
              <w:pStyle w:val="ContenidoTabla"/>
              <w:rPr>
                <w:lang w:val="es-ES_tradnl"/>
              </w:rPr>
            </w:pPr>
            <w:r w:rsidRPr="00B1427F">
              <w:rPr>
                <w:noProof/>
                <w:lang w:val="es-CO" w:eastAsia="es-CO"/>
              </w:rPr>
              <w:drawing>
                <wp:inline distT="0" distB="0" distL="0" distR="0">
                  <wp:extent cx="3461191" cy="2186940"/>
                  <wp:effectExtent l="0" t="0" r="6350" b="3810"/>
                  <wp:docPr id="11" name="Imagen 11" descr="EPAMA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AMA 30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6615" cy="2215641"/>
                          </a:xfrm>
                          <a:prstGeom prst="rect">
                            <a:avLst/>
                          </a:prstGeom>
                          <a:noFill/>
                          <a:ln>
                            <a:noFill/>
                          </a:ln>
                        </pic:spPr>
                      </pic:pic>
                    </a:graphicData>
                  </a:graphic>
                </wp:inline>
              </w:drawing>
            </w:r>
          </w:p>
        </w:tc>
      </w:tr>
      <w:tr w:rsidR="00B1427F" w:rsidRPr="00B1427F" w:rsidTr="0098655F">
        <w:trPr>
          <w:trHeight w:val="263"/>
        </w:trPr>
        <w:tc>
          <w:tcPr>
            <w:tcW w:w="7271" w:type="dxa"/>
          </w:tcPr>
          <w:p w:rsidR="00C528E6" w:rsidRPr="00B1427F" w:rsidRDefault="00C528E6" w:rsidP="00E85254">
            <w:pPr>
              <w:pStyle w:val="Epgrafe"/>
              <w:rPr>
                <w:rFonts w:ascii="Arial" w:eastAsiaTheme="minorHAnsi" w:hAnsi="Arial" w:cs="Arial"/>
                <w:sz w:val="24"/>
                <w:szCs w:val="24"/>
              </w:rPr>
            </w:pPr>
            <w:bookmarkStart w:id="94" w:name="_Toc402518370"/>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7</w:t>
            </w:r>
            <w:r w:rsidR="00391AC0" w:rsidRPr="00B1427F">
              <w:rPr>
                <w:rFonts w:ascii="Arial" w:hAnsi="Arial" w:cs="Arial"/>
                <w:sz w:val="24"/>
                <w:szCs w:val="24"/>
              </w:rPr>
              <w:fldChar w:fldCharType="end"/>
            </w:r>
            <w:r w:rsidRPr="00B1427F">
              <w:rPr>
                <w:rFonts w:ascii="Arial" w:hAnsi="Arial" w:cs="Arial"/>
                <w:sz w:val="24"/>
                <w:szCs w:val="24"/>
                <w:lang w:val="es-ES_tradnl"/>
              </w:rPr>
              <w:t>. Planta Potabilización de agua</w:t>
            </w:r>
            <w:bookmarkEnd w:id="94"/>
            <w:r w:rsidRPr="00B1427F">
              <w:rPr>
                <w:rFonts w:ascii="Arial" w:hAnsi="Arial" w:cs="Arial"/>
                <w:sz w:val="24"/>
                <w:szCs w:val="24"/>
                <w:lang w:val="es-ES_tradnl"/>
              </w:rPr>
              <w:t xml:space="preserve"> </w:t>
            </w:r>
          </w:p>
        </w:tc>
      </w:tr>
    </w:tbl>
    <w:p w:rsidR="0086669D" w:rsidRPr="00B1427F" w:rsidRDefault="0086669D" w:rsidP="00663F87"/>
    <w:p w:rsidR="00B12094" w:rsidRPr="00B1427F" w:rsidRDefault="00B12094" w:rsidP="00EE4760">
      <w:pPr>
        <w:pStyle w:val="Ttulo3"/>
        <w:ind w:left="737"/>
        <w:rPr>
          <w:lang w:val="es-ES_tradnl"/>
        </w:rPr>
      </w:pPr>
      <w:bookmarkStart w:id="95" w:name="_Toc402518329"/>
      <w:r w:rsidRPr="00B1427F">
        <w:rPr>
          <w:lang w:val="es-ES_tradnl"/>
        </w:rPr>
        <w:lastRenderedPageBreak/>
        <w:t>Almacenamiento</w:t>
      </w:r>
      <w:bookmarkEnd w:id="95"/>
    </w:p>
    <w:p w:rsidR="00AB0965" w:rsidRPr="00B1427F" w:rsidRDefault="00AB0965" w:rsidP="00AB0965">
      <w:pPr>
        <w:rPr>
          <w:snapToGrid w:val="0"/>
          <w:lang w:val="es-ES"/>
        </w:rPr>
      </w:pPr>
      <w:r w:rsidRPr="00B1427F">
        <w:rPr>
          <w:snapToGrid w:val="0"/>
          <w:lang w:val="es-ES"/>
        </w:rPr>
        <w:t>Existen dos tanques de almacenamiento uno con capacidad de 250 m</w:t>
      </w:r>
      <w:r w:rsidRPr="00B1427F">
        <w:rPr>
          <w:snapToGrid w:val="0"/>
          <w:vertAlign w:val="superscript"/>
          <w:lang w:val="es-ES"/>
        </w:rPr>
        <w:t>3</w:t>
      </w:r>
      <w:r w:rsidRPr="00B1427F">
        <w:rPr>
          <w:snapToGrid w:val="0"/>
          <w:lang w:val="es-ES"/>
        </w:rPr>
        <w:t xml:space="preserve"> y       500 m</w:t>
      </w:r>
      <w:r w:rsidRPr="00B1427F">
        <w:rPr>
          <w:snapToGrid w:val="0"/>
          <w:vertAlign w:val="superscript"/>
          <w:lang w:val="es-ES"/>
        </w:rPr>
        <w:t>3</w:t>
      </w:r>
      <w:r w:rsidRPr="00B1427F">
        <w:rPr>
          <w:snapToGrid w:val="0"/>
          <w:lang w:val="es-ES"/>
        </w:rPr>
        <w:t xml:space="preserve"> los cuales operan en paralelo a través de vasos comunicante</w:t>
      </w:r>
      <w:r w:rsidR="009C4B13" w:rsidRPr="00B1427F">
        <w:rPr>
          <w:snapToGrid w:val="0"/>
          <w:lang w:val="es-ES"/>
        </w:rPr>
        <w:t>s</w:t>
      </w:r>
      <w:r w:rsidRPr="00B1427F">
        <w:rPr>
          <w:snapToGrid w:val="0"/>
          <w:lang w:val="es-ES"/>
        </w:rPr>
        <w:t xml:space="preserve">, </w:t>
      </w:r>
      <w:r w:rsidR="000D5F95" w:rsidRPr="00B1427F">
        <w:rPr>
          <w:snapToGrid w:val="0"/>
          <w:lang w:val="es-ES"/>
        </w:rPr>
        <w:t xml:space="preserve">estos tanques </w:t>
      </w:r>
      <w:r w:rsidRPr="00B1427F">
        <w:rPr>
          <w:snapToGrid w:val="0"/>
          <w:lang w:val="es-ES"/>
        </w:rPr>
        <w:t>cuentan con sistemas de válvulas y cuatro macromedidores.</w:t>
      </w:r>
    </w:p>
    <w:p w:rsidR="0086669D" w:rsidRPr="00B1427F" w:rsidRDefault="00AB0965" w:rsidP="00AB0965">
      <w:pPr>
        <w:rPr>
          <w:snapToGrid w:val="0"/>
          <w:lang w:val="es-ES"/>
        </w:rPr>
      </w:pPr>
      <w:r w:rsidRPr="00B1427F">
        <w:rPr>
          <w:snapToGrid w:val="0"/>
          <w:lang w:val="es-ES"/>
        </w:rPr>
        <w:t xml:space="preserve">Estos dos </w:t>
      </w:r>
      <w:r w:rsidR="00663F87" w:rsidRPr="00B1427F">
        <w:rPr>
          <w:snapToGrid w:val="0"/>
          <w:lang w:val="es-ES"/>
        </w:rPr>
        <w:t>tanques</w:t>
      </w:r>
      <w:r w:rsidRPr="00B1427F">
        <w:rPr>
          <w:snapToGrid w:val="0"/>
          <w:lang w:val="es-ES"/>
        </w:rPr>
        <w:t xml:space="preserve"> alimentan un tanque de almacenamiento ubicado en la zona del Corazón de Jesús con capacidad de 500 m</w:t>
      </w:r>
      <w:r w:rsidRPr="00B1427F">
        <w:rPr>
          <w:snapToGrid w:val="0"/>
          <w:vertAlign w:val="superscript"/>
          <w:lang w:val="es-ES"/>
        </w:rPr>
        <w:t>3</w:t>
      </w:r>
      <w:r w:rsidRPr="00B1427F">
        <w:rPr>
          <w:snapToGrid w:val="0"/>
          <w:lang w:val="es-ES"/>
        </w:rPr>
        <w:t>.</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6"/>
      </w:tblGrid>
      <w:tr w:rsidR="00B1427F" w:rsidRPr="00B1427F" w:rsidTr="00E85254">
        <w:trPr>
          <w:trHeight w:val="4247"/>
        </w:trPr>
        <w:tc>
          <w:tcPr>
            <w:tcW w:w="7376" w:type="dxa"/>
          </w:tcPr>
          <w:p w:rsidR="0086669D" w:rsidRPr="00B1427F" w:rsidRDefault="002526D2" w:rsidP="005B3FD0">
            <w:pPr>
              <w:pStyle w:val="ContenidoTabla"/>
              <w:rPr>
                <w:szCs w:val="24"/>
                <w:lang w:val="es-ES_tradnl"/>
              </w:rPr>
            </w:pPr>
            <w:r w:rsidRPr="00B1427F">
              <w:rPr>
                <w:noProof/>
                <w:lang w:val="es-CO" w:eastAsia="es-CO"/>
              </w:rPr>
              <w:drawing>
                <wp:inline distT="0" distB="0" distL="0" distR="0">
                  <wp:extent cx="3352455" cy="2518469"/>
                  <wp:effectExtent l="0" t="0" r="635" b="0"/>
                  <wp:docPr id="5" name="Imagen 5" descr="EPAMA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AMA 31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455" cy="2518469"/>
                          </a:xfrm>
                          <a:prstGeom prst="rect">
                            <a:avLst/>
                          </a:prstGeom>
                          <a:noFill/>
                          <a:ln>
                            <a:noFill/>
                          </a:ln>
                        </pic:spPr>
                      </pic:pic>
                    </a:graphicData>
                  </a:graphic>
                </wp:inline>
              </w:drawing>
            </w:r>
          </w:p>
        </w:tc>
      </w:tr>
      <w:tr w:rsidR="00B1427F" w:rsidRPr="00B1427F" w:rsidTr="00E85254">
        <w:trPr>
          <w:trHeight w:val="420"/>
        </w:trPr>
        <w:tc>
          <w:tcPr>
            <w:tcW w:w="7376" w:type="dxa"/>
          </w:tcPr>
          <w:p w:rsidR="0086669D" w:rsidRPr="00B1427F" w:rsidRDefault="0086669D" w:rsidP="0086669D">
            <w:pPr>
              <w:pStyle w:val="Epgrafe"/>
            </w:pPr>
            <w:bookmarkStart w:id="96" w:name="_Toc402518371"/>
            <w:r w:rsidRPr="00B1427F">
              <w:rPr>
                <w:rFonts w:ascii="Arial" w:hAnsi="Arial" w:cs="Arial"/>
                <w:sz w:val="24"/>
                <w:szCs w:val="24"/>
              </w:rPr>
              <w:t xml:space="preserve">Foto </w:t>
            </w:r>
            <w:r w:rsidR="00391AC0" w:rsidRPr="00B1427F">
              <w:rPr>
                <w:rFonts w:ascii="Arial" w:hAnsi="Arial" w:cs="Arial"/>
                <w:sz w:val="24"/>
                <w:szCs w:val="24"/>
              </w:rPr>
              <w:fldChar w:fldCharType="begin"/>
            </w:r>
            <w:r w:rsidRPr="00B1427F">
              <w:rPr>
                <w:rFonts w:ascii="Arial" w:hAnsi="Arial" w:cs="Arial"/>
                <w:sz w:val="24"/>
                <w:szCs w:val="24"/>
              </w:rPr>
              <w:instrText xml:space="preserve"> SEQ Foto \* ARABIC </w:instrText>
            </w:r>
            <w:r w:rsidR="00391AC0" w:rsidRPr="00B1427F">
              <w:rPr>
                <w:rFonts w:ascii="Arial" w:hAnsi="Arial" w:cs="Arial"/>
                <w:sz w:val="24"/>
                <w:szCs w:val="24"/>
              </w:rPr>
              <w:fldChar w:fldCharType="separate"/>
            </w:r>
            <w:r w:rsidR="006210E0">
              <w:rPr>
                <w:rFonts w:ascii="Arial" w:hAnsi="Arial" w:cs="Arial"/>
                <w:noProof/>
                <w:sz w:val="24"/>
                <w:szCs w:val="24"/>
              </w:rPr>
              <w:t>8</w:t>
            </w:r>
            <w:r w:rsidR="00391AC0" w:rsidRPr="00B1427F">
              <w:rPr>
                <w:rFonts w:ascii="Arial" w:hAnsi="Arial" w:cs="Arial"/>
                <w:sz w:val="24"/>
                <w:szCs w:val="24"/>
              </w:rPr>
              <w:fldChar w:fldCharType="end"/>
            </w:r>
            <w:r w:rsidRPr="00B1427F">
              <w:rPr>
                <w:rFonts w:ascii="Arial" w:hAnsi="Arial" w:cs="Arial"/>
                <w:sz w:val="24"/>
                <w:szCs w:val="24"/>
                <w:lang w:val="es-ES_tradnl"/>
              </w:rPr>
              <w:t>. Tanques de almacenamiento</w:t>
            </w:r>
            <w:bookmarkEnd w:id="96"/>
          </w:p>
        </w:tc>
      </w:tr>
    </w:tbl>
    <w:p w:rsidR="00B12094" w:rsidRPr="00B1427F" w:rsidRDefault="00B12094" w:rsidP="00EE4760">
      <w:pPr>
        <w:pStyle w:val="Ttulo3"/>
        <w:ind w:left="737"/>
        <w:rPr>
          <w:lang w:val="es-ES_tradnl"/>
        </w:rPr>
      </w:pPr>
      <w:bookmarkStart w:id="97" w:name="_Toc402518330"/>
      <w:r w:rsidRPr="00B1427F">
        <w:rPr>
          <w:lang w:val="es-ES_tradnl"/>
        </w:rPr>
        <w:t>Redes de distribución</w:t>
      </w:r>
      <w:bookmarkEnd w:id="97"/>
    </w:p>
    <w:p w:rsidR="00AB0965" w:rsidRPr="00B1427F" w:rsidRDefault="00AB0965" w:rsidP="00AB0965">
      <w:pPr>
        <w:rPr>
          <w:snapToGrid w:val="0"/>
          <w:lang w:val="es-ES"/>
        </w:rPr>
      </w:pPr>
      <w:r w:rsidRPr="00B1427F">
        <w:rPr>
          <w:snapToGrid w:val="0"/>
          <w:lang w:val="es-ES"/>
        </w:rPr>
        <w:t>La red de distribución del sistema de acueducto fue construid</w:t>
      </w:r>
      <w:r w:rsidR="00EC42EB" w:rsidRPr="00B1427F">
        <w:rPr>
          <w:snapToGrid w:val="0"/>
          <w:lang w:val="es-ES"/>
        </w:rPr>
        <w:t>a</w:t>
      </w:r>
      <w:r w:rsidRPr="00B1427F">
        <w:rPr>
          <w:snapToGrid w:val="0"/>
          <w:lang w:val="es-ES"/>
        </w:rPr>
        <w:t xml:space="preserve"> </w:t>
      </w:r>
      <w:r w:rsidR="00EC42EB" w:rsidRPr="00B1427F">
        <w:rPr>
          <w:snapToGrid w:val="0"/>
          <w:lang w:val="es-ES"/>
        </w:rPr>
        <w:t xml:space="preserve">hace </w:t>
      </w:r>
      <w:r w:rsidRPr="00B1427F">
        <w:rPr>
          <w:snapToGrid w:val="0"/>
          <w:lang w:val="es-ES"/>
        </w:rPr>
        <w:t>20 años. Esta red está conformada por: 750 m de tubería de 4 pulgadas y 250 m con tubería en 6 pulgadas, además cuenta con 9 hidrantes, 84 válvulas de control y 11 válvulas reguladores de presión</w:t>
      </w:r>
      <w:r w:rsidR="00EC42EB" w:rsidRPr="00B1427F">
        <w:rPr>
          <w:snapToGrid w:val="0"/>
          <w:lang w:val="es-ES"/>
        </w:rPr>
        <w:t>,</w:t>
      </w:r>
      <w:r w:rsidRPr="00B1427F">
        <w:rPr>
          <w:snapToGrid w:val="0"/>
          <w:lang w:val="es-ES"/>
        </w:rPr>
        <w:t xml:space="preserve"> según el diagnóstico del Plan Maestro de Acueducto y Alcantarillado.</w:t>
      </w:r>
    </w:p>
    <w:p w:rsidR="004C7247" w:rsidRPr="00B1427F" w:rsidRDefault="004C7247" w:rsidP="00AB0965">
      <w:pPr>
        <w:rPr>
          <w:snapToGrid w:val="0"/>
          <w:lang w:val="es-ES"/>
        </w:rPr>
      </w:pPr>
    </w:p>
    <w:p w:rsidR="004C7247" w:rsidRPr="00B1427F" w:rsidRDefault="004C7247" w:rsidP="00AB0965">
      <w:pPr>
        <w:rPr>
          <w:snapToGrid w:val="0"/>
          <w:lang w:val="es-ES"/>
        </w:rPr>
      </w:pPr>
    </w:p>
    <w:p w:rsidR="00B12094" w:rsidRPr="00B1427F" w:rsidRDefault="00B12094" w:rsidP="00EE4760">
      <w:pPr>
        <w:pStyle w:val="Ttulo3"/>
        <w:ind w:left="737"/>
        <w:rPr>
          <w:lang w:val="es-ES_tradnl"/>
        </w:rPr>
      </w:pPr>
      <w:bookmarkStart w:id="98" w:name="_Toc402518331"/>
      <w:r w:rsidRPr="00B1427F">
        <w:rPr>
          <w:lang w:val="es-ES_tradnl"/>
        </w:rPr>
        <w:lastRenderedPageBreak/>
        <w:t>Macro y Micromedición</w:t>
      </w:r>
      <w:bookmarkEnd w:id="98"/>
      <w:r w:rsidRPr="00B1427F">
        <w:rPr>
          <w:lang w:val="es-ES_tradnl"/>
        </w:rPr>
        <w:t xml:space="preserve"> </w:t>
      </w:r>
    </w:p>
    <w:p w:rsidR="00D078D4" w:rsidRPr="00B1427F" w:rsidRDefault="00C15AAF" w:rsidP="00D078D4">
      <w:pPr>
        <w:autoSpaceDE w:val="0"/>
        <w:autoSpaceDN w:val="0"/>
        <w:adjustRightInd w:val="0"/>
        <w:spacing w:after="0"/>
        <w:rPr>
          <w:snapToGrid w:val="0"/>
          <w:lang w:val="es-ES"/>
        </w:rPr>
      </w:pPr>
      <w:r w:rsidRPr="00B1427F">
        <w:rPr>
          <w:rFonts w:eastAsiaTheme="minorHAnsi" w:cs="Arial"/>
          <w:szCs w:val="24"/>
          <w:lang w:eastAsia="en-US"/>
        </w:rPr>
        <w:t xml:space="preserve">El sistema de acueducto </w:t>
      </w:r>
      <w:r w:rsidR="0086669D" w:rsidRPr="00B1427F">
        <w:rPr>
          <w:rFonts w:eastAsiaTheme="minorHAnsi" w:cs="Arial"/>
          <w:szCs w:val="24"/>
          <w:lang w:eastAsia="en-US"/>
        </w:rPr>
        <w:t>de la zona urbana del municipio de Amag</w:t>
      </w:r>
      <w:r w:rsidR="00EC42EB" w:rsidRPr="00B1427F">
        <w:rPr>
          <w:rFonts w:eastAsiaTheme="minorHAnsi" w:cs="Arial"/>
          <w:szCs w:val="24"/>
          <w:lang w:eastAsia="en-US"/>
        </w:rPr>
        <w:t>á</w:t>
      </w:r>
      <w:r w:rsidRPr="00B1427F">
        <w:rPr>
          <w:rFonts w:eastAsiaTheme="minorHAnsi" w:cs="Arial"/>
          <w:szCs w:val="24"/>
          <w:lang w:eastAsia="en-US"/>
        </w:rPr>
        <w:t xml:space="preserve"> cuenta con </w:t>
      </w:r>
      <w:r w:rsidR="0086669D" w:rsidRPr="00B1427F">
        <w:rPr>
          <w:rFonts w:eastAsiaTheme="minorHAnsi" w:cs="Arial"/>
          <w:szCs w:val="24"/>
          <w:lang w:eastAsia="en-US"/>
        </w:rPr>
        <w:t>cuatro</w:t>
      </w:r>
      <w:r w:rsidRPr="00B1427F">
        <w:rPr>
          <w:rFonts w:eastAsiaTheme="minorHAnsi" w:cs="Arial"/>
          <w:szCs w:val="24"/>
          <w:lang w:eastAsia="en-US"/>
        </w:rPr>
        <w:t xml:space="preserve"> macromedidor</w:t>
      </w:r>
      <w:r w:rsidR="00D078D4" w:rsidRPr="00B1427F">
        <w:rPr>
          <w:rFonts w:eastAsiaTheme="minorHAnsi" w:cs="Arial"/>
          <w:szCs w:val="24"/>
          <w:lang w:eastAsia="en-US"/>
        </w:rPr>
        <w:t>es</w:t>
      </w:r>
      <w:r w:rsidR="00235FFA" w:rsidRPr="00B1427F">
        <w:rPr>
          <w:rFonts w:eastAsiaTheme="minorHAnsi" w:cs="Arial"/>
          <w:szCs w:val="24"/>
          <w:lang w:eastAsia="en-US"/>
        </w:rPr>
        <w:t xml:space="preserve">, </w:t>
      </w:r>
      <w:r w:rsidRPr="00B1427F">
        <w:rPr>
          <w:rFonts w:eastAsiaTheme="minorHAnsi" w:cs="Arial"/>
          <w:szCs w:val="24"/>
          <w:lang w:eastAsia="en-US"/>
        </w:rPr>
        <w:t>ubicado</w:t>
      </w:r>
      <w:r w:rsidR="00D078D4" w:rsidRPr="00B1427F">
        <w:rPr>
          <w:rFonts w:eastAsiaTheme="minorHAnsi" w:cs="Arial"/>
          <w:szCs w:val="24"/>
          <w:lang w:eastAsia="en-US"/>
        </w:rPr>
        <w:t>s</w:t>
      </w:r>
      <w:r w:rsidRPr="00B1427F">
        <w:rPr>
          <w:rFonts w:eastAsiaTheme="minorHAnsi" w:cs="Arial"/>
          <w:szCs w:val="24"/>
          <w:lang w:eastAsia="en-US"/>
        </w:rPr>
        <w:t xml:space="preserve"> a la salida </w:t>
      </w:r>
      <w:r w:rsidR="00D078D4" w:rsidRPr="00B1427F">
        <w:rPr>
          <w:rFonts w:eastAsiaTheme="minorHAnsi" w:cs="Arial"/>
          <w:szCs w:val="24"/>
          <w:lang w:eastAsia="en-US"/>
        </w:rPr>
        <w:t xml:space="preserve">de los tanques de almacenamiento. </w:t>
      </w:r>
      <w:r w:rsidR="00D078D4" w:rsidRPr="00B1427F">
        <w:rPr>
          <w:rFonts w:cs="Arial"/>
          <w:szCs w:val="24"/>
        </w:rPr>
        <w:t xml:space="preserve">En cuanto a la </w:t>
      </w:r>
      <w:r w:rsidR="00235FFA" w:rsidRPr="00B1427F">
        <w:rPr>
          <w:rFonts w:cs="Arial"/>
          <w:szCs w:val="24"/>
        </w:rPr>
        <w:t>micromedición</w:t>
      </w:r>
      <w:r w:rsidR="00D078D4" w:rsidRPr="00B1427F">
        <w:rPr>
          <w:rFonts w:cs="Arial"/>
          <w:szCs w:val="24"/>
        </w:rPr>
        <w:t xml:space="preserve"> se cuenta con </w:t>
      </w:r>
      <w:r w:rsidR="00D078D4" w:rsidRPr="00B1427F">
        <w:rPr>
          <w:snapToGrid w:val="0"/>
          <w:lang w:val="es-ES"/>
        </w:rPr>
        <w:t xml:space="preserve">4.036 unidades, de los cuales 3.908 (96.8%) se encuentran en funcionamiento. </w:t>
      </w:r>
      <w:r w:rsidR="00235FFA" w:rsidRPr="00B1427F">
        <w:rPr>
          <w:snapToGrid w:val="0"/>
          <w:lang w:val="es-ES"/>
        </w:rPr>
        <w:t xml:space="preserve">EPAMA </w:t>
      </w:r>
      <w:r w:rsidR="00732E57" w:rsidRPr="00B1427F">
        <w:rPr>
          <w:snapToGrid w:val="0"/>
          <w:lang w:val="es-ES"/>
        </w:rPr>
        <w:t>suministró</w:t>
      </w:r>
      <w:r w:rsidR="00D078D4" w:rsidRPr="00B1427F">
        <w:rPr>
          <w:snapToGrid w:val="0"/>
          <w:lang w:val="es-ES"/>
        </w:rPr>
        <w:t xml:space="preserve"> lo</w:t>
      </w:r>
      <w:r w:rsidR="00C36013" w:rsidRPr="00B1427F">
        <w:rPr>
          <w:snapToGrid w:val="0"/>
          <w:lang w:val="es-ES"/>
        </w:rPr>
        <w:t xml:space="preserve">s registros de agua producida y agua facturada para el año 2.013. </w:t>
      </w:r>
    </w:p>
    <w:p w:rsidR="00C36013" w:rsidRPr="00B1427F" w:rsidRDefault="00C36013" w:rsidP="00D078D4">
      <w:pPr>
        <w:autoSpaceDE w:val="0"/>
        <w:autoSpaceDN w:val="0"/>
        <w:adjustRightInd w:val="0"/>
        <w:spacing w:after="0"/>
        <w:rPr>
          <w:snapToGrid w:val="0"/>
          <w:lang w:val="es-ES"/>
        </w:rPr>
      </w:pPr>
    </w:p>
    <w:p w:rsidR="00C36013" w:rsidRPr="00B1427F" w:rsidRDefault="00C36013" w:rsidP="00D078D4">
      <w:pPr>
        <w:autoSpaceDE w:val="0"/>
        <w:autoSpaceDN w:val="0"/>
        <w:adjustRightInd w:val="0"/>
        <w:spacing w:after="0"/>
        <w:rPr>
          <w:snapToGrid w:val="0"/>
          <w:lang w:val="es-ES"/>
        </w:rPr>
      </w:pPr>
      <w:r w:rsidRPr="00B1427F">
        <w:rPr>
          <w:snapToGrid w:val="0"/>
          <w:lang w:val="es-ES"/>
        </w:rPr>
        <w:t>Promedio agua producida año 2.013</w:t>
      </w:r>
      <w:r w:rsidR="002526D2" w:rsidRPr="00B1427F">
        <w:rPr>
          <w:snapToGrid w:val="0"/>
          <w:lang w:val="es-ES"/>
        </w:rPr>
        <w:t xml:space="preserve"> = </w:t>
      </w:r>
      <w:r w:rsidR="002526D2" w:rsidRPr="00B1427F">
        <w:rPr>
          <w:b/>
          <w:snapToGrid w:val="0"/>
          <w:lang w:val="es-ES"/>
        </w:rPr>
        <w:t>121.318 m</w:t>
      </w:r>
      <w:r w:rsidR="002526D2" w:rsidRPr="00B1427F">
        <w:rPr>
          <w:b/>
          <w:snapToGrid w:val="0"/>
          <w:vertAlign w:val="superscript"/>
          <w:lang w:val="es-ES"/>
        </w:rPr>
        <w:t>3</w:t>
      </w:r>
      <w:r w:rsidR="002526D2" w:rsidRPr="00B1427F">
        <w:rPr>
          <w:b/>
          <w:snapToGrid w:val="0"/>
          <w:lang w:val="es-ES"/>
        </w:rPr>
        <w:t>/mes</w:t>
      </w:r>
      <w:r w:rsidR="002526D2" w:rsidRPr="00B1427F">
        <w:rPr>
          <w:snapToGrid w:val="0"/>
          <w:lang w:val="es-ES"/>
        </w:rPr>
        <w:t xml:space="preserve"> </w:t>
      </w:r>
    </w:p>
    <w:p w:rsidR="00D078D4" w:rsidRPr="00B1427F" w:rsidRDefault="00C36013" w:rsidP="00E85254">
      <w:pPr>
        <w:autoSpaceDE w:val="0"/>
        <w:autoSpaceDN w:val="0"/>
        <w:adjustRightInd w:val="0"/>
        <w:spacing w:after="0"/>
        <w:rPr>
          <w:snapToGrid w:val="0"/>
          <w:lang w:val="es-ES"/>
        </w:rPr>
      </w:pPr>
      <w:r w:rsidRPr="00B1427F">
        <w:rPr>
          <w:snapToGrid w:val="0"/>
          <w:lang w:val="es-ES"/>
        </w:rPr>
        <w:t>Promedio agua facturada año 2.013</w:t>
      </w:r>
      <w:r w:rsidR="002526D2" w:rsidRPr="00B1427F">
        <w:rPr>
          <w:snapToGrid w:val="0"/>
          <w:lang w:val="es-ES"/>
        </w:rPr>
        <w:t xml:space="preserve"> = </w:t>
      </w:r>
      <w:r w:rsidR="002526D2" w:rsidRPr="00B1427F">
        <w:rPr>
          <w:b/>
          <w:snapToGrid w:val="0"/>
          <w:lang w:val="es-ES"/>
        </w:rPr>
        <w:t>50.156 m</w:t>
      </w:r>
      <w:r w:rsidR="002526D2" w:rsidRPr="00B1427F">
        <w:rPr>
          <w:b/>
          <w:snapToGrid w:val="0"/>
          <w:vertAlign w:val="superscript"/>
          <w:lang w:val="es-ES"/>
        </w:rPr>
        <w:t>3</w:t>
      </w:r>
      <w:r w:rsidR="002526D2" w:rsidRPr="00B1427F">
        <w:rPr>
          <w:b/>
          <w:snapToGrid w:val="0"/>
          <w:lang w:val="es-ES"/>
        </w:rPr>
        <w:t>/mes</w:t>
      </w:r>
    </w:p>
    <w:p w:rsidR="006B4B1A" w:rsidRPr="00B1427F" w:rsidRDefault="006B4B1A" w:rsidP="006B4B1A">
      <w:pPr>
        <w:rPr>
          <w:rFonts w:cs="Arial"/>
        </w:rPr>
      </w:pPr>
    </w:p>
    <w:p w:rsidR="00B12094" w:rsidRPr="00B1427F" w:rsidRDefault="00B12094" w:rsidP="00CE436A">
      <w:pPr>
        <w:pStyle w:val="Ttulo2"/>
        <w:numPr>
          <w:ilvl w:val="1"/>
          <w:numId w:val="1"/>
        </w:numPr>
        <w:spacing w:before="0" w:after="0"/>
        <w:jc w:val="both"/>
      </w:pPr>
      <w:bookmarkStart w:id="99" w:name="_Toc402518332"/>
      <w:r w:rsidRPr="00B1427F">
        <w:t>Evaluación del sistema de Acueducto por componentes</w:t>
      </w:r>
      <w:bookmarkEnd w:id="99"/>
    </w:p>
    <w:p w:rsidR="00B12094" w:rsidRPr="00B1427F" w:rsidRDefault="00B12094" w:rsidP="00EE4760">
      <w:pPr>
        <w:pStyle w:val="Ttulo3"/>
        <w:ind w:left="737"/>
        <w:rPr>
          <w:lang w:val="es-ES_tradnl"/>
        </w:rPr>
      </w:pPr>
      <w:bookmarkStart w:id="100" w:name="_Toc402518333"/>
      <w:r w:rsidRPr="00B1427F">
        <w:rPr>
          <w:lang w:val="es-ES_tradnl"/>
        </w:rPr>
        <w:t>Bocatoma</w:t>
      </w:r>
      <w:r w:rsidR="00B82B22" w:rsidRPr="00B1427F">
        <w:rPr>
          <w:lang w:val="es-ES_tradnl"/>
        </w:rPr>
        <w:t xml:space="preserve"> </w:t>
      </w:r>
      <w:r w:rsidR="00637E36" w:rsidRPr="00B1427F">
        <w:rPr>
          <w:lang w:val="es-ES_tradnl"/>
        </w:rPr>
        <w:t xml:space="preserve">La </w:t>
      </w:r>
      <w:r w:rsidR="005A646E" w:rsidRPr="00B1427F">
        <w:rPr>
          <w:lang w:val="es-ES_tradnl"/>
        </w:rPr>
        <w:t>Paja</w:t>
      </w:r>
      <w:bookmarkEnd w:id="100"/>
    </w:p>
    <w:p w:rsidR="00B82B22" w:rsidRPr="00B1427F" w:rsidRDefault="00B82B22" w:rsidP="00B82B22">
      <w:pPr>
        <w:spacing w:after="0"/>
      </w:pPr>
      <w:r w:rsidRPr="00B1427F">
        <w:t xml:space="preserve">De acuerdo con los cálculos obtenidos para la bocatoma, indicados en el Anexo </w:t>
      </w:r>
      <w:r w:rsidR="003D07A5" w:rsidRPr="00B1427F">
        <w:t>1.1</w:t>
      </w:r>
      <w:r w:rsidRPr="00B1427F">
        <w:t xml:space="preserve">, se tiene que la estructura de captación posee una capacidad máxima de </w:t>
      </w:r>
      <w:r w:rsidR="005F3A08" w:rsidRPr="00B1427F">
        <w:t>627,0</w:t>
      </w:r>
      <w:r w:rsidR="00AD6A7C" w:rsidRPr="00B1427F">
        <w:t xml:space="preserve"> L/s.</w:t>
      </w:r>
    </w:p>
    <w:p w:rsidR="00B82B22" w:rsidRPr="00B1427F" w:rsidRDefault="00B82B22" w:rsidP="00B82B22">
      <w:pPr>
        <w:spacing w:after="0"/>
      </w:pPr>
    </w:p>
    <w:p w:rsidR="00B82B22" w:rsidRPr="00B1427F" w:rsidRDefault="00B82B22" w:rsidP="00B82B22">
      <w:pPr>
        <w:rPr>
          <w:lang w:val="es-ES_tradnl"/>
        </w:rPr>
      </w:pPr>
      <w:r w:rsidRPr="00B1427F">
        <w:rPr>
          <w:lang w:val="es-ES_tradnl"/>
        </w:rPr>
        <w:t>Adicionalmente, y con base en los estimat</w:t>
      </w:r>
      <w:r w:rsidR="00D50A62" w:rsidRPr="00B1427F">
        <w:rPr>
          <w:lang w:val="es-ES_tradnl"/>
        </w:rPr>
        <w:t>ivos de demanda de agua</w:t>
      </w:r>
      <w:r w:rsidRPr="00B1427F">
        <w:rPr>
          <w:lang w:val="es-ES_tradnl"/>
        </w:rPr>
        <w:t xml:space="preserve">, la población al final del horizonte de diseño del acueducto </w:t>
      </w:r>
      <w:r w:rsidR="00844C16" w:rsidRPr="00B1427F">
        <w:rPr>
          <w:lang w:val="es-ES_tradnl"/>
        </w:rPr>
        <w:t>de la zona urbana del municipio de Amag</w:t>
      </w:r>
      <w:r w:rsidR="00162B2A" w:rsidRPr="00B1427F">
        <w:rPr>
          <w:lang w:val="es-ES_tradnl"/>
        </w:rPr>
        <w:t>á</w:t>
      </w:r>
      <w:r w:rsidR="00844C16" w:rsidRPr="00B1427F">
        <w:rPr>
          <w:lang w:val="es-ES_tradnl"/>
        </w:rPr>
        <w:t xml:space="preserve"> </w:t>
      </w:r>
      <w:r w:rsidRPr="00B1427F">
        <w:rPr>
          <w:lang w:val="es-ES_tradnl"/>
        </w:rPr>
        <w:t xml:space="preserve">requiere un caudal total de agua cruda de </w:t>
      </w:r>
      <w:r w:rsidR="003D07A5" w:rsidRPr="00B1427F">
        <w:rPr>
          <w:lang w:val="es-ES_tradnl"/>
        </w:rPr>
        <w:t>62,3</w:t>
      </w:r>
      <w:r w:rsidRPr="00B1427F">
        <w:rPr>
          <w:lang w:val="es-ES_tradnl"/>
        </w:rPr>
        <w:t xml:space="preserve"> L/s (como QMD).</w:t>
      </w:r>
      <w:r w:rsidR="00162B2A" w:rsidRPr="00B1427F">
        <w:rPr>
          <w:lang w:val="es-ES_tradnl"/>
        </w:rPr>
        <w:t xml:space="preserve"> </w:t>
      </w:r>
      <w:r w:rsidRPr="00B1427F">
        <w:rPr>
          <w:lang w:val="es-ES_tradnl"/>
        </w:rPr>
        <w:t xml:space="preserve">Con relación a los requerimientos del RAS/2000, en su Numeral B.4.4.2, la capacidad de captación de las estructuras para el nivel de complejidad </w:t>
      </w:r>
      <w:r w:rsidR="003D07A5" w:rsidRPr="00B1427F">
        <w:rPr>
          <w:lang w:val="es-ES_tradnl"/>
        </w:rPr>
        <w:t xml:space="preserve">medio alto </w:t>
      </w:r>
      <w:r w:rsidRPr="00B1427F">
        <w:rPr>
          <w:lang w:val="es-ES_tradnl"/>
        </w:rPr>
        <w:t>(caso del presente proyecto), debe garantizar el QMD más las pérdidas en el sistema.  Según lo anterior, la captación existente tiene una capacidad mayor que la mínima exigida por el RAS/2000; por tanto, la bocatoma puede seguir en uso hasta el final del período de diseño del proyecto.</w:t>
      </w:r>
    </w:p>
    <w:p w:rsidR="00B12094" w:rsidRPr="00B1427F" w:rsidRDefault="00B12094" w:rsidP="00EE4760">
      <w:pPr>
        <w:pStyle w:val="Ttulo3"/>
        <w:ind w:left="737"/>
        <w:rPr>
          <w:lang w:val="es-ES_tradnl"/>
        </w:rPr>
      </w:pPr>
      <w:bookmarkStart w:id="101" w:name="_Toc402518334"/>
      <w:r w:rsidRPr="00B1427F">
        <w:rPr>
          <w:lang w:val="es-ES_tradnl"/>
        </w:rPr>
        <w:t>Desarenador</w:t>
      </w:r>
      <w:bookmarkEnd w:id="101"/>
    </w:p>
    <w:p w:rsidR="00C02DB1" w:rsidRPr="00B1427F" w:rsidRDefault="00C02DB1" w:rsidP="00C02DB1">
      <w:pPr>
        <w:rPr>
          <w:lang w:val="es-ES_tradnl"/>
        </w:rPr>
      </w:pPr>
      <w:r w:rsidRPr="00B1427F">
        <w:rPr>
          <w:lang w:val="es-ES_tradnl"/>
        </w:rPr>
        <w:t>Retomando lo obtenido en el Anexo</w:t>
      </w:r>
      <w:r w:rsidR="00346620" w:rsidRPr="00B1427F">
        <w:rPr>
          <w:lang w:val="es-ES_tradnl"/>
        </w:rPr>
        <w:t xml:space="preserve"> 1.2</w:t>
      </w:r>
      <w:r w:rsidRPr="00B1427F">
        <w:rPr>
          <w:lang w:val="es-ES_tradnl"/>
        </w:rPr>
        <w:t xml:space="preserve"> del presente documento, se realizó la evaluación hidráulica al desarenador existente siguiendo las indicaciones del RAS/2000, específicamente en el Numeral B.4.4.6.5, donde se indica que </w:t>
      </w:r>
      <w:r w:rsidR="00A1215A" w:rsidRPr="00B1427F">
        <w:rPr>
          <w:lang w:val="es-ES_tradnl"/>
        </w:rPr>
        <w:t xml:space="preserve">en </w:t>
      </w:r>
      <w:r w:rsidR="00F04D7B" w:rsidRPr="00B1427F">
        <w:rPr>
          <w:lang w:val="es-ES_tradnl"/>
        </w:rPr>
        <w:t xml:space="preserve">el </w:t>
      </w:r>
      <w:r w:rsidRPr="00B1427F">
        <w:rPr>
          <w:lang w:val="es-ES_tradnl"/>
        </w:rPr>
        <w:t xml:space="preserve">agua con tratamiento posterior (aplica para el caso del presente proyecto, ya que existe planta de potabilización en el área </w:t>
      </w:r>
      <w:r w:rsidR="00D3663D" w:rsidRPr="00B1427F">
        <w:rPr>
          <w:lang w:val="es-ES_tradnl"/>
        </w:rPr>
        <w:t>urbana</w:t>
      </w:r>
      <w:r w:rsidRPr="00B1427F">
        <w:rPr>
          <w:lang w:val="es-ES_tradnl"/>
        </w:rPr>
        <w:t xml:space="preserve"> de la localidad), se </w:t>
      </w:r>
      <w:r w:rsidRPr="00B1427F">
        <w:rPr>
          <w:lang w:val="es-ES_tradnl"/>
        </w:rPr>
        <w:lastRenderedPageBreak/>
        <w:t>deben remover partículas con diámetro superior a 0,20 mm</w:t>
      </w:r>
      <w:r w:rsidR="00A1215A" w:rsidRPr="00B1427F">
        <w:rPr>
          <w:lang w:val="es-ES_tradnl"/>
        </w:rPr>
        <w:t xml:space="preserve"> y</w:t>
      </w:r>
      <w:r w:rsidRPr="00B1427F">
        <w:rPr>
          <w:lang w:val="es-ES_tradnl"/>
        </w:rPr>
        <w:t xml:space="preserve"> con una eficiencia superior al 75%.</w:t>
      </w:r>
    </w:p>
    <w:p w:rsidR="00B12094" w:rsidRPr="00B1427F" w:rsidRDefault="00B12094" w:rsidP="005A26BE">
      <w:pPr>
        <w:pStyle w:val="Ttulo1"/>
        <w:ind w:left="0"/>
        <w:rPr>
          <w:lang w:val="es-ES_tradnl"/>
        </w:rPr>
      </w:pPr>
      <w:bookmarkStart w:id="102" w:name="_Toc402518335"/>
      <w:r w:rsidRPr="00B1427F">
        <w:rPr>
          <w:lang w:val="es-ES_tradnl"/>
        </w:rPr>
        <w:lastRenderedPageBreak/>
        <w:t>Evaluación amenazas y riesgos del sistema afectado</w:t>
      </w:r>
      <w:bookmarkEnd w:id="102"/>
    </w:p>
    <w:p w:rsidR="00346620" w:rsidRPr="00B1427F" w:rsidRDefault="00346620" w:rsidP="00346620">
      <w:pPr>
        <w:spacing w:after="0"/>
        <w:rPr>
          <w:rFonts w:cs="Arial"/>
          <w:szCs w:val="24"/>
          <w:lang w:val="es-ES_tradnl" w:eastAsia="es-ES_tradnl"/>
        </w:rPr>
      </w:pPr>
      <w:r w:rsidRPr="00B1427F">
        <w:rPr>
          <w:rFonts w:cs="Arial"/>
          <w:szCs w:val="24"/>
          <w:lang w:eastAsia="es-ES_tradnl"/>
        </w:rPr>
        <w:t xml:space="preserve">Según el anexo técnico del Fondo de Adaptación, Conhydra requiere realizar </w:t>
      </w:r>
      <w:r w:rsidRPr="00B1427F">
        <w:rPr>
          <w:rFonts w:cs="Arial"/>
          <w:szCs w:val="24"/>
          <w:lang w:val="es-ES_tradnl" w:eastAsia="es-ES_tradnl"/>
        </w:rPr>
        <w:t xml:space="preserve">estudios </w:t>
      </w:r>
      <w:r w:rsidR="00020B8C" w:rsidRPr="00B1427F">
        <w:rPr>
          <w:rFonts w:cs="Arial"/>
          <w:szCs w:val="24"/>
          <w:lang w:val="es-ES_tradnl" w:eastAsia="es-ES_tradnl"/>
        </w:rPr>
        <w:t xml:space="preserve">hidrológicos </w:t>
      </w:r>
      <w:r w:rsidRPr="00B1427F">
        <w:rPr>
          <w:rFonts w:cs="Arial"/>
          <w:szCs w:val="24"/>
          <w:lang w:val="es-ES_tradnl" w:eastAsia="es-ES_tradnl"/>
        </w:rPr>
        <w:t>y geotécnicos de los corredores definidos para aducciones, conducciones  y estructuras del sistema de acueducto. La consultoría ejecutó éstos estudios para la etapa de diagnóstico con los respectivos especialistas.</w:t>
      </w:r>
    </w:p>
    <w:p w:rsidR="00020B8C" w:rsidRPr="00B1427F" w:rsidRDefault="00020B8C" w:rsidP="00346620">
      <w:pPr>
        <w:spacing w:after="0"/>
        <w:rPr>
          <w:rFonts w:cs="Arial"/>
          <w:szCs w:val="24"/>
          <w:lang w:val="es-ES_tradnl" w:eastAsia="es-ES_tradnl"/>
        </w:rPr>
      </w:pPr>
    </w:p>
    <w:p w:rsidR="00020B8C" w:rsidRPr="00B1427F" w:rsidRDefault="00020B8C" w:rsidP="00CE436A">
      <w:pPr>
        <w:spacing w:after="0"/>
        <w:rPr>
          <w:rFonts w:cs="Arial"/>
          <w:szCs w:val="24"/>
          <w:lang w:eastAsia="en-US"/>
        </w:rPr>
      </w:pPr>
      <w:r w:rsidRPr="00B1427F">
        <w:rPr>
          <w:rFonts w:cs="Arial"/>
          <w:szCs w:val="24"/>
          <w:lang w:eastAsia="en-US"/>
        </w:rPr>
        <w:t>El abasto de agua para el municipio de Amagá, capta agua de la corriente denominada como La Paja, a su vez afluente de la quebrada Amagá. La fuente de agua carece de información de caudales, por lo tanto es necesario realizar estudio hidrológico que permita conocer el comportamiento del ciclo hidrológico asociado a dicha corriente, con el fin de estimar mediante información primaria y modelación matemática y estadística, los caudales medios, mínimos y máximos.</w:t>
      </w:r>
    </w:p>
    <w:p w:rsidR="00020B8C" w:rsidRPr="00B1427F" w:rsidRDefault="00020B8C" w:rsidP="00CE436A">
      <w:pPr>
        <w:spacing w:after="0"/>
        <w:rPr>
          <w:rFonts w:cs="Arial"/>
          <w:szCs w:val="24"/>
          <w:lang w:eastAsia="en-US"/>
        </w:rPr>
      </w:pPr>
    </w:p>
    <w:p w:rsidR="00020B8C" w:rsidRPr="00B1427F" w:rsidRDefault="00020B8C" w:rsidP="00CE436A">
      <w:pPr>
        <w:spacing w:after="0"/>
        <w:rPr>
          <w:rFonts w:cs="Arial"/>
          <w:szCs w:val="24"/>
          <w:lang w:eastAsia="en-US"/>
        </w:rPr>
      </w:pPr>
      <w:r w:rsidRPr="00B1427F">
        <w:rPr>
          <w:rFonts w:cs="Arial"/>
          <w:szCs w:val="24"/>
          <w:lang w:eastAsia="en-US"/>
        </w:rPr>
        <w:t>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w:t>
      </w:r>
      <w:proofErr w:type="spellStart"/>
      <w:r w:rsidRPr="00B1427F">
        <w:rPr>
          <w:rFonts w:cs="Arial"/>
          <w:szCs w:val="24"/>
          <w:lang w:eastAsia="en-US"/>
        </w:rPr>
        <w:t>National</w:t>
      </w:r>
      <w:proofErr w:type="spellEnd"/>
      <w:r w:rsidRPr="00B1427F">
        <w:rPr>
          <w:rFonts w:cs="Arial"/>
          <w:szCs w:val="24"/>
          <w:lang w:eastAsia="en-US"/>
        </w:rPr>
        <w:t xml:space="preserve"> </w:t>
      </w:r>
      <w:proofErr w:type="spellStart"/>
      <w:r w:rsidRPr="00B1427F">
        <w:rPr>
          <w:rFonts w:cs="Arial"/>
          <w:szCs w:val="24"/>
          <w:lang w:eastAsia="en-US"/>
        </w:rPr>
        <w:t>Oceanic</w:t>
      </w:r>
      <w:proofErr w:type="spellEnd"/>
      <w:r w:rsidRPr="00B1427F">
        <w:rPr>
          <w:rFonts w:cs="Arial"/>
          <w:szCs w:val="24"/>
          <w:lang w:eastAsia="en-US"/>
        </w:rPr>
        <w:t xml:space="preserve"> and </w:t>
      </w:r>
      <w:proofErr w:type="spellStart"/>
      <w:r w:rsidRPr="00B1427F">
        <w:rPr>
          <w:rFonts w:cs="Arial"/>
          <w:szCs w:val="24"/>
          <w:lang w:eastAsia="en-US"/>
        </w:rPr>
        <w:t>Atmospheric</w:t>
      </w:r>
      <w:proofErr w:type="spellEnd"/>
      <w:r w:rsidRPr="00B1427F">
        <w:rPr>
          <w:rFonts w:cs="Arial"/>
          <w:szCs w:val="24"/>
          <w:lang w:eastAsia="en-US"/>
        </w:rPr>
        <w:t xml:space="preserve"> </w:t>
      </w:r>
      <w:proofErr w:type="spellStart"/>
      <w:r w:rsidRPr="00B1427F">
        <w:rPr>
          <w:rFonts w:cs="Arial"/>
          <w:szCs w:val="24"/>
          <w:lang w:eastAsia="en-US"/>
        </w:rPr>
        <w:t>Administration</w:t>
      </w:r>
      <w:proofErr w:type="spellEnd"/>
      <w:r w:rsidRPr="00B1427F">
        <w:rPr>
          <w:rFonts w:cs="Arial"/>
          <w:szCs w:val="24"/>
          <w:lang w:eastAsia="en-US"/>
        </w:rPr>
        <w:t xml:space="preserve">). Deberán tomarse medidas y acciones de recuperación de cuencas, de ahorro y uso eficiente del agua, o en su defecto buscar fuentes alternas de suministro de agua a partir de microcuencas vecinas a la quebrada La Paja. Obsérvese que el caudal mínimo con periodo de retorno de cinco años según la distribución </w:t>
      </w:r>
      <w:proofErr w:type="spellStart"/>
      <w:r w:rsidRPr="00B1427F">
        <w:rPr>
          <w:rFonts w:cs="Arial"/>
          <w:szCs w:val="24"/>
          <w:lang w:eastAsia="en-US"/>
        </w:rPr>
        <w:t>Gumbel</w:t>
      </w:r>
      <w:proofErr w:type="spellEnd"/>
      <w:r w:rsidRPr="00B1427F">
        <w:rPr>
          <w:rFonts w:cs="Arial"/>
          <w:szCs w:val="24"/>
          <w:lang w:eastAsia="en-US"/>
        </w:rPr>
        <w:t xml:space="preserve"> de 0.001 m</w:t>
      </w:r>
      <w:r w:rsidRPr="00B1427F">
        <w:rPr>
          <w:rFonts w:cs="Arial"/>
          <w:szCs w:val="24"/>
          <w:vertAlign w:val="superscript"/>
          <w:lang w:eastAsia="en-US"/>
        </w:rPr>
        <w:t>3</w:t>
      </w:r>
      <w:r w:rsidRPr="00B1427F">
        <w:rPr>
          <w:rFonts w:cs="Arial"/>
          <w:szCs w:val="24"/>
          <w:lang w:eastAsia="en-US"/>
        </w:rPr>
        <w:t>/s, 1 litro/s, equivale a una disminución del 99% del caudal medio multianual de 0.206 m</w:t>
      </w:r>
      <w:r w:rsidRPr="00B1427F">
        <w:rPr>
          <w:rFonts w:cs="Arial"/>
          <w:szCs w:val="24"/>
          <w:vertAlign w:val="superscript"/>
          <w:lang w:eastAsia="en-US"/>
        </w:rPr>
        <w:t>3</w:t>
      </w:r>
      <w:r w:rsidRPr="00B1427F">
        <w:rPr>
          <w:rFonts w:cs="Arial"/>
          <w:szCs w:val="24"/>
          <w:lang w:eastAsia="en-US"/>
        </w:rPr>
        <w:t>/s. El estudio hidrológico completo se encuentra en el anexo 3 del presente informe.</w:t>
      </w:r>
    </w:p>
    <w:p w:rsidR="00020B8C" w:rsidRPr="00B1427F" w:rsidRDefault="00020B8C" w:rsidP="00346620">
      <w:pPr>
        <w:spacing w:after="0"/>
        <w:rPr>
          <w:rFonts w:cs="Arial"/>
          <w:szCs w:val="24"/>
          <w:lang w:eastAsia="es-ES_tradnl"/>
        </w:rPr>
      </w:pPr>
    </w:p>
    <w:p w:rsidR="00346620" w:rsidRPr="00B1427F" w:rsidRDefault="00346620" w:rsidP="00CE436A">
      <w:pPr>
        <w:spacing w:after="0"/>
        <w:rPr>
          <w:rFonts w:cs="Arial"/>
          <w:szCs w:val="24"/>
          <w:lang w:eastAsia="es-ES_tradnl"/>
        </w:rPr>
      </w:pPr>
      <w:r w:rsidRPr="00B1427F">
        <w:rPr>
          <w:rFonts w:cs="Arial"/>
          <w:szCs w:val="24"/>
          <w:lang w:eastAsia="es-ES_tradnl"/>
        </w:rPr>
        <w:t xml:space="preserve">Por otra parte del estudio geotécnico se tiene información acerca de la geología de la zona, </w:t>
      </w:r>
      <w:proofErr w:type="spellStart"/>
      <w:r w:rsidRPr="00B1427F">
        <w:rPr>
          <w:rFonts w:cs="Arial"/>
          <w:szCs w:val="24"/>
          <w:lang w:eastAsia="es-ES_tradnl"/>
        </w:rPr>
        <w:t>geomofología</w:t>
      </w:r>
      <w:proofErr w:type="spellEnd"/>
      <w:r w:rsidRPr="00B1427F">
        <w:rPr>
          <w:rFonts w:cs="Arial"/>
          <w:szCs w:val="24"/>
          <w:lang w:eastAsia="es-ES_tradnl"/>
        </w:rPr>
        <w:t xml:space="preserve"> y procesos </w:t>
      </w:r>
      <w:proofErr w:type="spellStart"/>
      <w:r w:rsidRPr="00B1427F">
        <w:rPr>
          <w:rFonts w:cs="Arial"/>
          <w:szCs w:val="24"/>
          <w:lang w:eastAsia="es-ES_tradnl"/>
        </w:rPr>
        <w:t>morfodinámicos</w:t>
      </w:r>
      <w:proofErr w:type="spellEnd"/>
      <w:r w:rsidRPr="00B1427F">
        <w:rPr>
          <w:rFonts w:cs="Arial"/>
          <w:szCs w:val="24"/>
          <w:lang w:eastAsia="es-ES_tradnl"/>
        </w:rPr>
        <w:t xml:space="preserve"> al igual que las amenazas geológicas presentes en el área de estudio. </w:t>
      </w:r>
    </w:p>
    <w:p w:rsidR="00020B8C" w:rsidRPr="00B1427F" w:rsidRDefault="00020B8C" w:rsidP="00CE436A">
      <w:pPr>
        <w:spacing w:after="0"/>
        <w:rPr>
          <w:rFonts w:cs="Arial"/>
        </w:rPr>
      </w:pPr>
    </w:p>
    <w:p w:rsidR="008154C4" w:rsidRPr="00B1427F" w:rsidRDefault="00346620" w:rsidP="008154C4">
      <w:pPr>
        <w:rPr>
          <w:rFonts w:cs="Arial"/>
        </w:rPr>
      </w:pPr>
      <w:r w:rsidRPr="00B1427F">
        <w:rPr>
          <w:rFonts w:cs="Arial"/>
        </w:rPr>
        <w:t xml:space="preserve">De acuerdo al estudio realizado la </w:t>
      </w:r>
      <w:r w:rsidR="008154C4" w:rsidRPr="00B1427F">
        <w:rPr>
          <w:rFonts w:cs="Arial"/>
        </w:rPr>
        <w:t>temporada invernal de 2.010</w:t>
      </w:r>
      <w:r w:rsidR="00FC3349" w:rsidRPr="00B1427F">
        <w:rPr>
          <w:rFonts w:cs="Arial"/>
        </w:rPr>
        <w:t>,</w:t>
      </w:r>
      <w:r w:rsidR="008154C4" w:rsidRPr="00B1427F">
        <w:rPr>
          <w:rFonts w:cs="Arial"/>
        </w:rPr>
        <w:t xml:space="preserve"> produjo la desestabilización de una masa importante en la margen derecha de la quebrada La Paja</w:t>
      </w:r>
      <w:r w:rsidR="00A1215A" w:rsidRPr="00B1427F">
        <w:rPr>
          <w:rFonts w:cs="Arial"/>
        </w:rPr>
        <w:t>,</w:t>
      </w:r>
      <w:r w:rsidR="008154C4" w:rsidRPr="00B1427F">
        <w:rPr>
          <w:rFonts w:cs="Arial"/>
        </w:rPr>
        <w:t xml:space="preserve"> que destruyó parte del sistema de acueducto que surte la cabecera municipal de Amagá.</w:t>
      </w:r>
    </w:p>
    <w:p w:rsidR="008154C4" w:rsidRPr="00B1427F" w:rsidRDefault="008154C4" w:rsidP="008154C4">
      <w:pPr>
        <w:rPr>
          <w:rFonts w:cs="Arial"/>
        </w:rPr>
      </w:pPr>
      <w:r w:rsidRPr="00B1427F">
        <w:rPr>
          <w:rFonts w:cs="Arial"/>
        </w:rPr>
        <w:lastRenderedPageBreak/>
        <w:t>La masa deslizada</w:t>
      </w:r>
      <w:r w:rsidR="00FC3349" w:rsidRPr="00B1427F">
        <w:rPr>
          <w:rFonts w:cs="Arial"/>
        </w:rPr>
        <w:t>,</w:t>
      </w:r>
      <w:r w:rsidRPr="00B1427F">
        <w:rPr>
          <w:rFonts w:cs="Arial"/>
        </w:rPr>
        <w:t xml:space="preserve"> muestra evidencias actuales de estabilización, pero es necesario propiciar el crecimiento de la vegetación y la consolidación de la estabilidad de las masas mediante tratamientos sencillos con cales específicas, los cuales deben dar resultados verificables en el término de meses cuando se vuelva a presentar una nueva temporada invernal.</w:t>
      </w:r>
    </w:p>
    <w:p w:rsidR="008154C4" w:rsidRPr="00B1427F" w:rsidRDefault="008154C4" w:rsidP="008154C4">
      <w:pPr>
        <w:rPr>
          <w:rFonts w:cs="Arial"/>
        </w:rPr>
      </w:pPr>
      <w:r w:rsidRPr="00B1427F">
        <w:rPr>
          <w:rFonts w:cs="Arial"/>
        </w:rPr>
        <w:t>La autoridad municipal</w:t>
      </w:r>
      <w:r w:rsidR="00FC3349" w:rsidRPr="00B1427F">
        <w:rPr>
          <w:rFonts w:cs="Arial"/>
        </w:rPr>
        <w:t>,</w:t>
      </w:r>
      <w:r w:rsidRPr="00B1427F">
        <w:rPr>
          <w:rFonts w:cs="Arial"/>
        </w:rPr>
        <w:t xml:space="preserve"> debe velar por mantener cerrado el cuerpo del deslizamiento para evitar que el ganado disloque el suelo incipiente y se favorezca el enturbiamiento de las aguas de escorrentía que son las que afectan la calidad del agua en </w:t>
      </w:r>
      <w:r w:rsidR="00FC3349" w:rsidRPr="00B1427F">
        <w:rPr>
          <w:rFonts w:cs="Arial"/>
        </w:rPr>
        <w:t xml:space="preserve">la </w:t>
      </w:r>
      <w:r w:rsidRPr="00B1427F">
        <w:rPr>
          <w:rFonts w:cs="Arial"/>
        </w:rPr>
        <w:t xml:space="preserve">bocatoma. </w:t>
      </w:r>
    </w:p>
    <w:p w:rsidR="008154C4" w:rsidRPr="00B1427F" w:rsidRDefault="008154C4" w:rsidP="008154C4">
      <w:pPr>
        <w:rPr>
          <w:rFonts w:cs="Arial"/>
        </w:rPr>
      </w:pPr>
      <w:r w:rsidRPr="00B1427F">
        <w:rPr>
          <w:rFonts w:cs="Arial"/>
        </w:rPr>
        <w:t>La idea de trasladar la bocatoma aguas arriba de la localización actual no es sensata</w:t>
      </w:r>
      <w:r w:rsidR="00FC3349" w:rsidRPr="00B1427F">
        <w:rPr>
          <w:rFonts w:cs="Arial"/>
        </w:rPr>
        <w:t>,</w:t>
      </w:r>
      <w:r w:rsidRPr="00B1427F">
        <w:rPr>
          <w:rFonts w:cs="Arial"/>
        </w:rPr>
        <w:t xml:space="preserve"> en el sentido de que sería vulnerable a una eventual reactivación del deslizamiento. El estudio completo de geología, geomorfología y amenazas geológicas en el área de la bocatoma y sistema de acueducto de</w:t>
      </w:r>
      <w:r w:rsidR="00502957" w:rsidRPr="00B1427F">
        <w:rPr>
          <w:rFonts w:cs="Arial"/>
        </w:rPr>
        <w:t xml:space="preserve"> </w:t>
      </w:r>
      <w:r w:rsidRPr="00B1427F">
        <w:rPr>
          <w:rFonts w:cs="Arial"/>
        </w:rPr>
        <w:t>la cabecera municipal de  Amagá</w:t>
      </w:r>
      <w:r w:rsidR="00346620" w:rsidRPr="00B1427F">
        <w:rPr>
          <w:rFonts w:cs="Arial"/>
        </w:rPr>
        <w:t xml:space="preserve"> se presenta en el anexo 4.</w:t>
      </w:r>
    </w:p>
    <w:p w:rsidR="008154C4" w:rsidRPr="00B1427F" w:rsidRDefault="008154C4" w:rsidP="008154C4">
      <w:pPr>
        <w:rPr>
          <w:lang w:val="es-ES_tradnl"/>
        </w:rPr>
      </w:pPr>
    </w:p>
    <w:p w:rsidR="00183F97" w:rsidRPr="00B1427F" w:rsidRDefault="00183F97" w:rsidP="00183F97">
      <w:pPr>
        <w:pStyle w:val="Ttulo1"/>
        <w:rPr>
          <w:lang w:val="es-ES_tradnl"/>
        </w:rPr>
      </w:pPr>
      <w:bookmarkStart w:id="103" w:name="_Toc402518336"/>
      <w:r w:rsidRPr="00B1427F">
        <w:lastRenderedPageBreak/>
        <w:t xml:space="preserve">ALTERNATIVAS </w:t>
      </w:r>
      <w:r w:rsidR="00B46BEC" w:rsidRPr="00B1427F">
        <w:rPr>
          <w:lang w:val="es-ES_tradnl"/>
        </w:rPr>
        <w:t>DE SOLUCIÓN AL SISTEMA DE ACUEDUCTO</w:t>
      </w:r>
      <w:bookmarkEnd w:id="103"/>
    </w:p>
    <w:p w:rsidR="00B46BEC" w:rsidRPr="00B1427F" w:rsidRDefault="00B46BEC" w:rsidP="00CE436A">
      <w:pPr>
        <w:pStyle w:val="Ttulo2"/>
        <w:numPr>
          <w:ilvl w:val="1"/>
          <w:numId w:val="1"/>
        </w:numPr>
        <w:spacing w:before="0" w:after="0"/>
        <w:jc w:val="both"/>
      </w:pPr>
      <w:bookmarkStart w:id="104" w:name="_Toc390382585"/>
      <w:bookmarkStart w:id="105" w:name="_Toc393475233"/>
      <w:bookmarkStart w:id="106" w:name="_Toc402518337"/>
      <w:r w:rsidRPr="00B1427F">
        <w:t>ENFOQUE DE LA PROBLEMÁTICA</w:t>
      </w:r>
      <w:bookmarkEnd w:id="104"/>
      <w:bookmarkEnd w:id="105"/>
      <w:bookmarkEnd w:id="106"/>
    </w:p>
    <w:p w:rsidR="00B46BEC" w:rsidRPr="00B1427F" w:rsidRDefault="00B46BEC" w:rsidP="00CE436A"/>
    <w:p w:rsidR="00CE6A1F" w:rsidRPr="00B1427F" w:rsidRDefault="00CE6A1F" w:rsidP="00CE6A1F">
      <w:pPr>
        <w:spacing w:after="0"/>
        <w:rPr>
          <w:lang/>
        </w:rPr>
      </w:pPr>
      <w:r w:rsidRPr="00B1427F">
        <w:rPr>
          <w:lang/>
        </w:rPr>
        <w:t>Con base en los resultados obtenidos en las simulaciones hidráulicas y los análisis de la infraestructura existente en el sistema de acueducto urbano del Municipio de Amag</w:t>
      </w:r>
      <w:r w:rsidR="00F438D0" w:rsidRPr="00B1427F">
        <w:rPr>
          <w:lang/>
        </w:rPr>
        <w:t>á</w:t>
      </w:r>
      <w:r w:rsidRPr="00B1427F">
        <w:rPr>
          <w:lang/>
        </w:rPr>
        <w:t xml:space="preserve"> - Antioquia, se realizará el planteamiento de las soluciones a los inconvenientes y dificultades encontradas en el citado sistema</w:t>
      </w:r>
      <w:r w:rsidR="00397A10" w:rsidRPr="00B1427F">
        <w:rPr>
          <w:lang/>
        </w:rPr>
        <w:t>,</w:t>
      </w:r>
      <w:r w:rsidRPr="00B1427F">
        <w:rPr>
          <w:lang/>
        </w:rPr>
        <w:t xml:space="preserve"> de acuerdo a los alcances del proyecto de esta </w:t>
      </w:r>
      <w:r w:rsidR="00DC5D06" w:rsidRPr="00B1427F">
        <w:rPr>
          <w:lang/>
        </w:rPr>
        <w:t>consultoría</w:t>
      </w:r>
      <w:r w:rsidRPr="00B1427F">
        <w:rPr>
          <w:lang/>
        </w:rPr>
        <w:t>.</w:t>
      </w:r>
    </w:p>
    <w:p w:rsidR="00CE6A1F" w:rsidRPr="00B1427F" w:rsidRDefault="00CE6A1F" w:rsidP="00CE6A1F">
      <w:pPr>
        <w:spacing w:after="0"/>
        <w:rPr>
          <w:lang/>
        </w:rPr>
      </w:pPr>
    </w:p>
    <w:p w:rsidR="00CE6A1F" w:rsidRPr="00B1427F" w:rsidRDefault="00CE6A1F" w:rsidP="00CE6A1F">
      <w:pPr>
        <w:spacing w:after="0"/>
        <w:rPr>
          <w:lang/>
        </w:rPr>
      </w:pPr>
      <w:r w:rsidRPr="00B1427F">
        <w:rPr>
          <w:lang/>
        </w:rPr>
        <w:t>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propuestas pasarán a la fase de diseño, donde se realizarán los respectivos estudios definitivos.</w:t>
      </w:r>
    </w:p>
    <w:p w:rsidR="00CE6A1F" w:rsidRPr="00B1427F" w:rsidRDefault="00CE6A1F" w:rsidP="00CE6A1F">
      <w:pPr>
        <w:spacing w:after="0"/>
        <w:rPr>
          <w:lang/>
        </w:rPr>
      </w:pPr>
    </w:p>
    <w:p w:rsidR="00CE6A1F" w:rsidRPr="00B1427F" w:rsidRDefault="00CE6A1F" w:rsidP="00CE6A1F">
      <w:pPr>
        <w:spacing w:after="0"/>
        <w:rPr>
          <w:lang/>
        </w:rPr>
      </w:pPr>
      <w:r w:rsidRPr="00B1427F">
        <w:rPr>
          <w:lang/>
        </w:rPr>
        <w:t>Las medidas a plantear se regirán por las indicaciones establecidas en el RAS/2000, y en la Resolución 2320 del 27 de noviembre de 2009, del MAVDT, teniendo en cuenta el horizonte de diseño y el nivel de complejidad del proyecto.</w:t>
      </w:r>
    </w:p>
    <w:p w:rsidR="00CE6A1F" w:rsidRPr="00B1427F" w:rsidRDefault="00CE6A1F" w:rsidP="00CE6A1F">
      <w:pPr>
        <w:spacing w:after="0"/>
        <w:rPr>
          <w:lang/>
        </w:rPr>
      </w:pPr>
    </w:p>
    <w:p w:rsidR="00CE6A1F" w:rsidRPr="00B1427F" w:rsidRDefault="00CE6A1F" w:rsidP="00CE6A1F">
      <w:pPr>
        <w:spacing w:after="0"/>
        <w:rPr>
          <w:lang/>
        </w:rPr>
      </w:pPr>
      <w:r w:rsidRPr="00B1427F">
        <w:rPr>
          <w:lang/>
        </w:rPr>
        <w:t>De acuerdo al alcance del proyecto, Conhydra realiza mediante el contrato 038 la consultoría para la elaboración de estudios y diseños que incluyen los componentes de riesgo y/o amenaza para la recuperación y construcción de la Infraestructura de Agua potable y Saneamiento Básico, en el Municipio de Amag</w:t>
      </w:r>
      <w:r w:rsidR="00397A10" w:rsidRPr="00B1427F">
        <w:rPr>
          <w:lang/>
        </w:rPr>
        <w:t>á</w:t>
      </w:r>
      <w:r w:rsidRPr="00B1427F">
        <w:rPr>
          <w:lang/>
        </w:rPr>
        <w:t xml:space="preserve">; las obras propuestas en </w:t>
      </w:r>
      <w:r w:rsidR="004F5844" w:rsidRPr="00B1427F">
        <w:rPr>
          <w:lang/>
        </w:rPr>
        <w:t>esta fase</w:t>
      </w:r>
      <w:r w:rsidRPr="00B1427F">
        <w:rPr>
          <w:lang/>
        </w:rPr>
        <w:t xml:space="preserve"> son la solución a esta problemática. </w:t>
      </w:r>
    </w:p>
    <w:p w:rsidR="00CE6A1F" w:rsidRPr="00B1427F" w:rsidRDefault="00CE6A1F" w:rsidP="00CE6A1F">
      <w:pPr>
        <w:spacing w:after="0"/>
        <w:rPr>
          <w:lang/>
        </w:rPr>
      </w:pPr>
    </w:p>
    <w:p w:rsidR="00CE6A1F" w:rsidRPr="00B1427F" w:rsidRDefault="00854D8C" w:rsidP="00CE436A">
      <w:pPr>
        <w:pStyle w:val="Ttulo2"/>
        <w:numPr>
          <w:ilvl w:val="1"/>
          <w:numId w:val="1"/>
        </w:numPr>
        <w:spacing w:before="0" w:after="0"/>
        <w:jc w:val="both"/>
      </w:pPr>
      <w:bookmarkStart w:id="107" w:name="_Toc402518338"/>
      <w:r w:rsidRPr="00B1427F">
        <w:t>OBRAS DE OPTIMIZACI</w:t>
      </w:r>
      <w:r w:rsidR="00397A10" w:rsidRPr="00B1427F">
        <w:t>Ó</w:t>
      </w:r>
      <w:r w:rsidRPr="00B1427F">
        <w:t>N PROPUESTAS</w:t>
      </w:r>
      <w:bookmarkEnd w:id="107"/>
      <w:r w:rsidRPr="00B1427F">
        <w:t xml:space="preserve"> </w:t>
      </w:r>
    </w:p>
    <w:p w:rsidR="00CE6A1F" w:rsidRPr="00B1427F" w:rsidRDefault="00CE6A1F" w:rsidP="00CE6A1F">
      <w:pPr>
        <w:spacing w:after="0"/>
        <w:rPr>
          <w:lang/>
        </w:rPr>
      </w:pPr>
    </w:p>
    <w:p w:rsidR="00CE6A1F" w:rsidRPr="00B1427F" w:rsidRDefault="00CE6A1F" w:rsidP="00854D8C">
      <w:pPr>
        <w:pStyle w:val="Ttulo3"/>
        <w:ind w:left="737"/>
        <w:rPr>
          <w:lang w:val="es-ES_tradnl"/>
        </w:rPr>
      </w:pPr>
      <w:bookmarkStart w:id="108" w:name="_Toc402518339"/>
      <w:r w:rsidRPr="00B1427F">
        <w:rPr>
          <w:lang w:val="es-ES_tradnl"/>
        </w:rPr>
        <w:t>Bocatoma y canal de entrada</w:t>
      </w:r>
      <w:bookmarkEnd w:id="108"/>
    </w:p>
    <w:p w:rsidR="00CE6A1F" w:rsidRPr="00B1427F" w:rsidRDefault="00770C01" w:rsidP="00654651">
      <w:pPr>
        <w:pStyle w:val="Prrafodelista"/>
        <w:numPr>
          <w:ilvl w:val="0"/>
          <w:numId w:val="13"/>
        </w:numPr>
        <w:spacing w:after="0"/>
        <w:rPr>
          <w:lang/>
        </w:rPr>
      </w:pPr>
      <w:r w:rsidRPr="00B1427F">
        <w:rPr>
          <w:lang/>
        </w:rPr>
        <w:lastRenderedPageBreak/>
        <w:t>Luego de que la corporación realice la reglamentación de la fuente, s</w:t>
      </w:r>
      <w:r w:rsidR="00CE6A1F" w:rsidRPr="00B1427F">
        <w:rPr>
          <w:lang/>
        </w:rPr>
        <w:t xml:space="preserve">e debe adelantar la gestión ante </w:t>
      </w:r>
      <w:proofErr w:type="spellStart"/>
      <w:r w:rsidR="00CE6A1F" w:rsidRPr="00B1427F">
        <w:rPr>
          <w:lang/>
        </w:rPr>
        <w:t>Corantioquia</w:t>
      </w:r>
      <w:proofErr w:type="spellEnd"/>
      <w:r w:rsidR="00CE6A1F" w:rsidRPr="00B1427F">
        <w:rPr>
          <w:lang/>
        </w:rPr>
        <w:t xml:space="preserve">, para renovar y ampliar la concesión de aguas de la quebrada </w:t>
      </w:r>
      <w:r w:rsidRPr="00B1427F">
        <w:rPr>
          <w:lang/>
        </w:rPr>
        <w:t>La Paja.</w:t>
      </w:r>
    </w:p>
    <w:p w:rsidR="00CE6A1F" w:rsidRPr="00B1427F" w:rsidRDefault="00CE6A1F" w:rsidP="00654651">
      <w:pPr>
        <w:pStyle w:val="Prrafodelista"/>
        <w:numPr>
          <w:ilvl w:val="0"/>
          <w:numId w:val="14"/>
        </w:numPr>
        <w:spacing w:after="0"/>
        <w:rPr>
          <w:lang/>
        </w:rPr>
      </w:pPr>
      <w:r w:rsidRPr="00B1427F">
        <w:rPr>
          <w:lang/>
        </w:rPr>
        <w:t xml:space="preserve">Realizar impermeabilización de </w:t>
      </w:r>
      <w:r w:rsidR="00B46BEC" w:rsidRPr="00B1427F">
        <w:rPr>
          <w:lang/>
        </w:rPr>
        <w:t>toda la estructura e instalación de un dispositivo que permita la regulación del caudal captado por la rejilla.</w:t>
      </w:r>
    </w:p>
    <w:p w:rsidR="00CE6A1F" w:rsidRPr="00B1427F" w:rsidRDefault="00CE6A1F" w:rsidP="00CE6A1F">
      <w:pPr>
        <w:pStyle w:val="Prrafodelista"/>
        <w:spacing w:after="0"/>
        <w:rPr>
          <w:lang/>
        </w:rPr>
      </w:pPr>
    </w:p>
    <w:p w:rsidR="00CE6A1F" w:rsidRPr="00B1427F" w:rsidRDefault="00CE6A1F" w:rsidP="00854D8C">
      <w:pPr>
        <w:pStyle w:val="Ttulo3"/>
        <w:ind w:left="737"/>
        <w:rPr>
          <w:lang w:val="es-ES_tradnl"/>
        </w:rPr>
      </w:pPr>
      <w:bookmarkStart w:id="109" w:name="_Toc402518340"/>
      <w:r w:rsidRPr="00B1427F">
        <w:rPr>
          <w:lang w:val="es-ES_tradnl"/>
        </w:rPr>
        <w:t>Desarenador</w:t>
      </w:r>
      <w:bookmarkEnd w:id="109"/>
    </w:p>
    <w:p w:rsidR="00CE6A1F" w:rsidRPr="00B1427F" w:rsidRDefault="00CE6A1F" w:rsidP="00CE6A1F">
      <w:pPr>
        <w:spacing w:after="0"/>
        <w:rPr>
          <w:lang/>
        </w:rPr>
      </w:pPr>
      <w:r w:rsidRPr="00B1427F">
        <w:rPr>
          <w:lang/>
        </w:rPr>
        <w:t>Según lo estipulado en el RAS 2000 este desa</w:t>
      </w:r>
      <w:r w:rsidR="00D3432A" w:rsidRPr="00B1427F">
        <w:rPr>
          <w:lang/>
        </w:rPr>
        <w:t>renador no cumple con el tiempo d</w:t>
      </w:r>
      <w:r w:rsidRPr="00B1427F">
        <w:rPr>
          <w:lang/>
        </w:rPr>
        <w:t xml:space="preserve">e retención mínimo de 20 minutos, adicionalmente la estructura no posee la capacidad hidráulica suficiente para las demandas actuales y futuras del sistema, por lo cual </w:t>
      </w:r>
      <w:r w:rsidR="000F52F6" w:rsidRPr="00B1427F">
        <w:rPr>
          <w:lang/>
        </w:rPr>
        <w:t xml:space="preserve">la consultoría </w:t>
      </w:r>
      <w:r w:rsidR="00F32A67" w:rsidRPr="00B1427F">
        <w:rPr>
          <w:lang/>
        </w:rPr>
        <w:t xml:space="preserve">propondrá </w:t>
      </w:r>
      <w:r w:rsidR="000F52F6" w:rsidRPr="00B1427F">
        <w:rPr>
          <w:lang/>
        </w:rPr>
        <w:t xml:space="preserve">obras de optimización al desarenador actual que permitan ampliar la capacidad de tratamiento de la unidad y cumplir con los parámetros exigidos por la normatividad vigente. </w:t>
      </w:r>
      <w:r w:rsidRPr="00B1427F">
        <w:rPr>
          <w:lang/>
        </w:rPr>
        <w:t xml:space="preserve">El desarenador </w:t>
      </w:r>
      <w:r w:rsidR="000F52F6" w:rsidRPr="00B1427F">
        <w:rPr>
          <w:lang/>
        </w:rPr>
        <w:t xml:space="preserve">optimizado tendrá una </w:t>
      </w:r>
      <w:r w:rsidRPr="00B1427F">
        <w:rPr>
          <w:lang/>
        </w:rPr>
        <w:t xml:space="preserve"> capacidad de tratamiento de </w:t>
      </w:r>
      <w:r w:rsidR="00F32A67" w:rsidRPr="00B1427F">
        <w:rPr>
          <w:b/>
          <w:lang/>
        </w:rPr>
        <w:t>63</w:t>
      </w:r>
      <w:r w:rsidRPr="00B1427F">
        <w:rPr>
          <w:b/>
          <w:lang/>
        </w:rPr>
        <w:t>L/s</w:t>
      </w:r>
      <w:r w:rsidR="000F52F6" w:rsidRPr="00B1427F">
        <w:rPr>
          <w:b/>
          <w:lang/>
        </w:rPr>
        <w:t>.</w:t>
      </w:r>
      <w:r w:rsidR="000F52F6" w:rsidRPr="00B1427F">
        <w:rPr>
          <w:lang/>
        </w:rPr>
        <w:t xml:space="preserve"> </w:t>
      </w:r>
    </w:p>
    <w:p w:rsidR="00183F97" w:rsidRPr="00B1427F" w:rsidRDefault="00183F97" w:rsidP="00CE6A1F">
      <w:pPr>
        <w:spacing w:after="0"/>
        <w:rPr>
          <w:lang/>
        </w:rPr>
      </w:pPr>
    </w:p>
    <w:p w:rsidR="00CE6A1F" w:rsidRPr="00B1427F" w:rsidRDefault="00CE6A1F" w:rsidP="00CE436A">
      <w:pPr>
        <w:pStyle w:val="Ttulo2"/>
        <w:numPr>
          <w:ilvl w:val="1"/>
          <w:numId w:val="1"/>
        </w:numPr>
        <w:spacing w:before="0" w:after="0"/>
        <w:jc w:val="both"/>
      </w:pPr>
      <w:bookmarkStart w:id="110" w:name="_Toc402518341"/>
      <w:r w:rsidRPr="00B1427F">
        <w:t>Recomendación fuentes de Captación</w:t>
      </w:r>
      <w:bookmarkEnd w:id="110"/>
      <w:r w:rsidRPr="00B1427F">
        <w:t xml:space="preserve"> </w:t>
      </w:r>
    </w:p>
    <w:p w:rsidR="00CE6A1F" w:rsidRPr="00B1427F" w:rsidRDefault="00CE6A1F" w:rsidP="00CE6A1F">
      <w:pPr>
        <w:widowControl w:val="0"/>
        <w:tabs>
          <w:tab w:val="num" w:pos="576"/>
        </w:tabs>
        <w:spacing w:after="0"/>
        <w:ind w:left="578" w:hanging="578"/>
        <w:outlineLvl w:val="1"/>
        <w:rPr>
          <w:b/>
          <w:caps/>
          <w:lang w:val="es-ES_tradnl"/>
        </w:rPr>
      </w:pPr>
    </w:p>
    <w:p w:rsidR="00CE6A1F" w:rsidRPr="00B1427F" w:rsidRDefault="00CE6A1F" w:rsidP="00CE6A1F">
      <w:pPr>
        <w:rPr>
          <w:lang/>
        </w:rPr>
      </w:pPr>
      <w:r w:rsidRPr="00B1427F">
        <w:rPr>
          <w:lang/>
        </w:rPr>
        <w:t>De acuerdo al estudio hidrológico realizado por la consultoría para la etapa de diagnóstico, la fuente de abastecimiento La Paja</w:t>
      </w:r>
      <w:r w:rsidR="00397A10" w:rsidRPr="00B1427F">
        <w:rPr>
          <w:lang/>
        </w:rPr>
        <w:t>,</w:t>
      </w:r>
      <w:r w:rsidRPr="00B1427F">
        <w:rPr>
          <w:lang/>
        </w:rPr>
        <w:t xml:space="preserve"> presenta amenazas de </w:t>
      </w:r>
      <w:r w:rsidR="00DE0748" w:rsidRPr="00B1427F">
        <w:rPr>
          <w:lang/>
        </w:rPr>
        <w:t>desabastecimiento</w:t>
      </w:r>
      <w:r w:rsidRPr="00B1427F">
        <w:rPr>
          <w:lang/>
        </w:rPr>
        <w:t xml:space="preserve"> para el horizonte de proyecto. De acuerdo a este análisis, la consultoría recomienda a la Empresa de servicios públicos, buscar una fuente de abastecimiento alterna; a continuación se describen las dos alternativas más representativas para el acueducto urbano del municipio.</w:t>
      </w:r>
    </w:p>
    <w:p w:rsidR="00CE6A1F" w:rsidRPr="00B1427F" w:rsidRDefault="00CE6A1F" w:rsidP="00CE6A1F">
      <w:pPr>
        <w:rPr>
          <w:lang/>
        </w:rPr>
      </w:pPr>
      <w:r w:rsidRPr="00B1427F">
        <w:rPr>
          <w:lang/>
        </w:rPr>
        <w:t>Las dos fuentes alternas son el Rio Amag</w:t>
      </w:r>
      <w:r w:rsidR="00397A10" w:rsidRPr="00B1427F">
        <w:rPr>
          <w:lang/>
        </w:rPr>
        <w:t>á</w:t>
      </w:r>
      <w:r w:rsidRPr="00B1427F">
        <w:rPr>
          <w:lang/>
        </w:rPr>
        <w:t xml:space="preserve"> y el Rio La Clara, en la figura se muestra el trazado de estas dos alternativas, cabe anotar que cada una de ellas está conformad</w:t>
      </w:r>
      <w:r w:rsidR="00397A10" w:rsidRPr="00B1427F">
        <w:rPr>
          <w:lang/>
        </w:rPr>
        <w:t>a</w:t>
      </w:r>
      <w:r w:rsidRPr="00B1427F">
        <w:rPr>
          <w:lang/>
        </w:rPr>
        <w:t xml:space="preserve"> por bocatoma, desarenador y línea de conducción (desarenador  -</w:t>
      </w:r>
      <w:r w:rsidR="00397A10" w:rsidRPr="00B1427F">
        <w:rPr>
          <w:lang/>
        </w:rPr>
        <w:t xml:space="preserve"> </w:t>
      </w:r>
      <w:r w:rsidRPr="00B1427F">
        <w:rPr>
          <w:lang/>
        </w:rPr>
        <w:t>PPA).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89"/>
      </w:tblGrid>
      <w:tr w:rsidR="00B1427F" w:rsidRPr="00B1427F" w:rsidTr="00CE6A1F">
        <w:tc>
          <w:tcPr>
            <w:tcW w:w="8828" w:type="dxa"/>
          </w:tcPr>
          <w:p w:rsidR="00CE6A1F" w:rsidRPr="00B1427F" w:rsidRDefault="00CE6A1F" w:rsidP="005B3FD0">
            <w:pPr>
              <w:pStyle w:val="ContenidoTabla"/>
            </w:pPr>
            <w:r w:rsidRPr="00B1427F">
              <w:rPr>
                <w:noProof/>
                <w:lang w:val="es-CO" w:eastAsia="es-CO"/>
              </w:rPr>
              <w:lastRenderedPageBreak/>
              <w:drawing>
                <wp:inline distT="0" distB="0" distL="0" distR="0">
                  <wp:extent cx="4655820" cy="2259967"/>
                  <wp:effectExtent l="95250" t="76200" r="87630" b="1212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4693539" cy="227827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B1427F" w:rsidRPr="00B1427F" w:rsidTr="00CE6A1F">
        <w:tc>
          <w:tcPr>
            <w:tcW w:w="8828" w:type="dxa"/>
          </w:tcPr>
          <w:p w:rsidR="00CE6A1F" w:rsidRPr="00B1427F" w:rsidRDefault="00183F97" w:rsidP="00183F97">
            <w:pPr>
              <w:pStyle w:val="Epgrafe"/>
            </w:pPr>
            <w:bookmarkStart w:id="111" w:name="_Toc402518359"/>
            <w:r w:rsidRPr="00B1427F">
              <w:rPr>
                <w:rFonts w:ascii="Arial" w:hAnsi="Arial" w:cs="Arial"/>
                <w:sz w:val="24"/>
                <w:szCs w:val="24"/>
              </w:rPr>
              <w:t xml:space="preserve">Figura </w:t>
            </w:r>
            <w:r w:rsidR="00391AC0" w:rsidRPr="00B1427F">
              <w:rPr>
                <w:rFonts w:ascii="Arial" w:hAnsi="Arial" w:cs="Arial"/>
                <w:sz w:val="24"/>
                <w:szCs w:val="24"/>
              </w:rPr>
              <w:fldChar w:fldCharType="begin"/>
            </w:r>
            <w:r w:rsidRPr="00B1427F">
              <w:rPr>
                <w:rFonts w:ascii="Arial" w:hAnsi="Arial" w:cs="Arial"/>
                <w:sz w:val="24"/>
                <w:szCs w:val="24"/>
              </w:rPr>
              <w:instrText xml:space="preserve"> SEQ Figura \* ARABIC </w:instrText>
            </w:r>
            <w:r w:rsidR="00391AC0" w:rsidRPr="00B1427F">
              <w:rPr>
                <w:rFonts w:ascii="Arial" w:hAnsi="Arial" w:cs="Arial"/>
                <w:sz w:val="24"/>
                <w:szCs w:val="24"/>
              </w:rPr>
              <w:fldChar w:fldCharType="separate"/>
            </w:r>
            <w:r w:rsidR="006210E0">
              <w:rPr>
                <w:rFonts w:ascii="Arial" w:hAnsi="Arial" w:cs="Arial"/>
                <w:noProof/>
                <w:sz w:val="24"/>
                <w:szCs w:val="24"/>
              </w:rPr>
              <w:t>2</w:t>
            </w:r>
            <w:r w:rsidR="00391AC0" w:rsidRPr="00B1427F">
              <w:rPr>
                <w:rFonts w:ascii="Arial" w:hAnsi="Arial" w:cs="Arial"/>
                <w:sz w:val="24"/>
                <w:szCs w:val="24"/>
              </w:rPr>
              <w:fldChar w:fldCharType="end"/>
            </w:r>
            <w:r w:rsidRPr="00B1427F">
              <w:rPr>
                <w:rFonts w:ascii="Arial" w:hAnsi="Arial" w:cs="Arial"/>
                <w:sz w:val="24"/>
                <w:szCs w:val="24"/>
              </w:rPr>
              <w:t xml:space="preserve">. </w:t>
            </w:r>
            <w:r w:rsidR="00CE6A1F" w:rsidRPr="00B1427F">
              <w:rPr>
                <w:rFonts w:ascii="Arial" w:hAnsi="Arial" w:cs="Arial"/>
                <w:sz w:val="24"/>
                <w:szCs w:val="24"/>
              </w:rPr>
              <w:t>Localización de Alternativas</w:t>
            </w:r>
            <w:bookmarkEnd w:id="111"/>
          </w:p>
        </w:tc>
      </w:tr>
    </w:tbl>
    <w:p w:rsidR="00CE6A1F" w:rsidRPr="00B1427F" w:rsidRDefault="00CE6A1F" w:rsidP="00854D8C">
      <w:pPr>
        <w:pStyle w:val="Ttulo3"/>
        <w:ind w:left="737"/>
        <w:rPr>
          <w:lang w:val="es-ES_tradnl"/>
        </w:rPr>
      </w:pPr>
      <w:bookmarkStart w:id="112" w:name="_Toc402518342"/>
      <w:r w:rsidRPr="00B1427F">
        <w:rPr>
          <w:lang w:val="es-ES_tradnl"/>
        </w:rPr>
        <w:t>Captación Rio Amaga:</w:t>
      </w:r>
      <w:bookmarkEnd w:id="112"/>
      <w:r w:rsidRPr="00B1427F">
        <w:rPr>
          <w:lang w:val="es-ES_tradnl"/>
        </w:rPr>
        <w:t xml:space="preserve"> </w:t>
      </w:r>
    </w:p>
    <w:p w:rsidR="00CE6A1F" w:rsidRPr="00B1427F" w:rsidRDefault="00CE6A1F" w:rsidP="00CE6A1F">
      <w:pPr>
        <w:rPr>
          <w:rFonts w:cs="Arial"/>
          <w:szCs w:val="24"/>
        </w:rPr>
      </w:pPr>
      <w:r w:rsidRPr="00B1427F">
        <w:rPr>
          <w:rFonts w:cs="Arial"/>
          <w:szCs w:val="24"/>
        </w:rPr>
        <w:t>La captación en el Rio Amag</w:t>
      </w:r>
      <w:r w:rsidR="00397A10" w:rsidRPr="00B1427F">
        <w:rPr>
          <w:rFonts w:cs="Arial"/>
          <w:szCs w:val="24"/>
        </w:rPr>
        <w:t>á</w:t>
      </w:r>
      <w:r w:rsidRPr="00B1427F">
        <w:rPr>
          <w:rFonts w:cs="Arial"/>
          <w:szCs w:val="24"/>
        </w:rPr>
        <w:t>, se ubicaría en las coordenadas Latitud: 6° 2´44.19´´N y Longitud: 75°39´52.94´´O y las estructuras proyectadas son Bocatoma, desarenador y conducción de 2.5Km.</w:t>
      </w:r>
    </w:p>
    <w:tbl>
      <w:tblPr>
        <w:tblStyle w:val="Tablaconcuadrcula"/>
        <w:tblW w:w="0" w:type="auto"/>
        <w:tblLook w:val="04A0"/>
      </w:tblPr>
      <w:tblGrid>
        <w:gridCol w:w="4106"/>
        <w:gridCol w:w="4157"/>
      </w:tblGrid>
      <w:tr w:rsidR="00B1427F" w:rsidRPr="00B1427F" w:rsidTr="004F554D">
        <w:tc>
          <w:tcPr>
            <w:tcW w:w="4106" w:type="dxa"/>
            <w:shd w:val="clear" w:color="auto" w:fill="D9D9D9" w:themeFill="background1" w:themeFillShade="D9"/>
          </w:tcPr>
          <w:p w:rsidR="00CE6A1F" w:rsidRPr="00B1427F" w:rsidRDefault="00CE6A1F" w:rsidP="00CE6A1F">
            <w:pPr>
              <w:jc w:val="center"/>
              <w:rPr>
                <w:rFonts w:cs="Arial"/>
                <w:b/>
                <w:szCs w:val="24"/>
              </w:rPr>
            </w:pPr>
            <w:r w:rsidRPr="00B1427F">
              <w:rPr>
                <w:rFonts w:cs="Arial"/>
                <w:b/>
                <w:szCs w:val="24"/>
              </w:rPr>
              <w:t>Ventajas</w:t>
            </w:r>
          </w:p>
        </w:tc>
        <w:tc>
          <w:tcPr>
            <w:tcW w:w="4157" w:type="dxa"/>
            <w:shd w:val="clear" w:color="auto" w:fill="D9D9D9" w:themeFill="background1" w:themeFillShade="D9"/>
          </w:tcPr>
          <w:p w:rsidR="00CE6A1F" w:rsidRPr="00B1427F" w:rsidRDefault="00CE6A1F" w:rsidP="00CE6A1F">
            <w:pPr>
              <w:jc w:val="center"/>
              <w:rPr>
                <w:rFonts w:cs="Arial"/>
                <w:b/>
                <w:szCs w:val="24"/>
              </w:rPr>
            </w:pPr>
            <w:r w:rsidRPr="00B1427F">
              <w:rPr>
                <w:rFonts w:cs="Arial"/>
                <w:b/>
                <w:szCs w:val="24"/>
              </w:rPr>
              <w:t>Desventaja</w:t>
            </w:r>
          </w:p>
        </w:tc>
      </w:tr>
      <w:tr w:rsidR="00CE6A1F" w:rsidRPr="00B1427F" w:rsidTr="004F554D">
        <w:tc>
          <w:tcPr>
            <w:tcW w:w="4106" w:type="dxa"/>
          </w:tcPr>
          <w:p w:rsidR="00CE6A1F" w:rsidRPr="00B1427F" w:rsidRDefault="00CE6A1F" w:rsidP="00654651">
            <w:pPr>
              <w:pStyle w:val="Prrafodelista"/>
              <w:numPr>
                <w:ilvl w:val="0"/>
                <w:numId w:val="12"/>
              </w:numPr>
              <w:spacing w:after="0"/>
              <w:ind w:left="313"/>
              <w:rPr>
                <w:rFonts w:cs="Arial"/>
                <w:szCs w:val="24"/>
              </w:rPr>
            </w:pPr>
            <w:r w:rsidRPr="00B1427F">
              <w:rPr>
                <w:rFonts w:cs="Arial"/>
                <w:szCs w:val="24"/>
              </w:rPr>
              <w:t>Conserva gran parte del trazado actual</w:t>
            </w:r>
          </w:p>
          <w:p w:rsidR="00CE6A1F" w:rsidRPr="00B1427F" w:rsidRDefault="00CE6A1F" w:rsidP="00654651">
            <w:pPr>
              <w:pStyle w:val="Prrafodelista"/>
              <w:numPr>
                <w:ilvl w:val="0"/>
                <w:numId w:val="12"/>
              </w:numPr>
              <w:spacing w:after="0"/>
              <w:ind w:left="313"/>
              <w:rPr>
                <w:rFonts w:cs="Arial"/>
                <w:szCs w:val="24"/>
              </w:rPr>
            </w:pPr>
            <w:r w:rsidRPr="00B1427F">
              <w:rPr>
                <w:rFonts w:cs="Arial"/>
                <w:szCs w:val="24"/>
              </w:rPr>
              <w:t>2.5</w:t>
            </w:r>
            <w:r w:rsidR="00796F3C" w:rsidRPr="00B1427F">
              <w:rPr>
                <w:rFonts w:cs="Arial"/>
                <w:szCs w:val="24"/>
              </w:rPr>
              <w:t xml:space="preserve"> km </w:t>
            </w:r>
            <w:r w:rsidRPr="00B1427F">
              <w:rPr>
                <w:rFonts w:cs="Arial"/>
                <w:szCs w:val="24"/>
              </w:rPr>
              <w:t>de aducción a instalar PVC para conectar la con la existente.</w:t>
            </w:r>
          </w:p>
          <w:p w:rsidR="00CE6A1F" w:rsidRPr="00B1427F" w:rsidRDefault="00CE6A1F" w:rsidP="00654651">
            <w:pPr>
              <w:pStyle w:val="Prrafodelista"/>
              <w:numPr>
                <w:ilvl w:val="0"/>
                <w:numId w:val="12"/>
              </w:numPr>
              <w:spacing w:after="0"/>
              <w:ind w:left="313"/>
              <w:rPr>
                <w:rFonts w:cs="Arial"/>
                <w:szCs w:val="24"/>
              </w:rPr>
            </w:pPr>
            <w:r w:rsidRPr="00B1427F">
              <w:rPr>
                <w:rFonts w:cs="Arial"/>
                <w:szCs w:val="24"/>
              </w:rPr>
              <w:t>Oferta hídrica suficiente.</w:t>
            </w:r>
          </w:p>
        </w:tc>
        <w:tc>
          <w:tcPr>
            <w:tcW w:w="4157" w:type="dxa"/>
          </w:tcPr>
          <w:p w:rsidR="00CE6A1F" w:rsidRPr="00B1427F" w:rsidRDefault="00CE6A1F" w:rsidP="00654651">
            <w:pPr>
              <w:pStyle w:val="Prrafodelista"/>
              <w:numPr>
                <w:ilvl w:val="0"/>
                <w:numId w:val="12"/>
              </w:numPr>
              <w:spacing w:after="0"/>
              <w:ind w:left="313"/>
              <w:rPr>
                <w:rFonts w:cs="Arial"/>
                <w:szCs w:val="24"/>
              </w:rPr>
            </w:pPr>
            <w:r w:rsidRPr="00B1427F">
              <w:rPr>
                <w:rFonts w:cs="Arial"/>
                <w:szCs w:val="24"/>
              </w:rPr>
              <w:t>Zona con desarrollo urbanístico, que incrementa contaminación antrópica de la fuente.</w:t>
            </w:r>
          </w:p>
          <w:p w:rsidR="00CE6A1F" w:rsidRPr="00B1427F" w:rsidRDefault="00CE6A1F" w:rsidP="00CE6A1F">
            <w:pPr>
              <w:rPr>
                <w:rFonts w:cs="Arial"/>
                <w:szCs w:val="24"/>
              </w:rPr>
            </w:pPr>
          </w:p>
        </w:tc>
      </w:tr>
    </w:tbl>
    <w:p w:rsidR="00CE6A1F" w:rsidRPr="00B1427F" w:rsidRDefault="00CE6A1F" w:rsidP="00CE6A1F">
      <w:pPr>
        <w:rPr>
          <w:rFonts w:cs="Arial"/>
          <w:szCs w:val="24"/>
        </w:rPr>
      </w:pPr>
    </w:p>
    <w:p w:rsidR="00CE6A1F" w:rsidRPr="00B1427F" w:rsidRDefault="00CE6A1F" w:rsidP="00CE6A1F">
      <w:pPr>
        <w:rPr>
          <w:rFonts w:cs="Arial"/>
          <w:szCs w:val="24"/>
        </w:rPr>
      </w:pPr>
      <w:r w:rsidRPr="00B1427F">
        <w:rPr>
          <w:rFonts w:cs="Arial"/>
          <w:szCs w:val="24"/>
        </w:rPr>
        <w:t>A continuación se presenta un esquema en el que se permite observar el trazado de la conducción existente, se representa en color amarillo y la conducción proyectada la cual se presenta en azul, la conducción es de aproximadamente 6 km y la alternativa de una nueva Bocatoma requiere la instalación de 2.5</w:t>
      </w:r>
      <w:r w:rsidR="009362E4" w:rsidRPr="00B1427F">
        <w:rPr>
          <w:rFonts w:cs="Arial"/>
          <w:szCs w:val="24"/>
        </w:rPr>
        <w:t xml:space="preserve"> </w:t>
      </w:r>
      <w:r w:rsidRPr="00B1427F">
        <w:rPr>
          <w:rFonts w:cs="Arial"/>
          <w:szCs w:val="24"/>
        </w:rPr>
        <w:t>km, es decir esta alternativa  conserva la mayor parte del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01"/>
        <w:gridCol w:w="4188"/>
      </w:tblGrid>
      <w:tr w:rsidR="00B1427F" w:rsidRPr="00B1427F" w:rsidTr="00CE6A1F">
        <w:tc>
          <w:tcPr>
            <w:tcW w:w="8828" w:type="dxa"/>
            <w:gridSpan w:val="2"/>
          </w:tcPr>
          <w:p w:rsidR="00CE6A1F" w:rsidRPr="00B1427F" w:rsidRDefault="00CE6A1F" w:rsidP="005B3FD0">
            <w:pPr>
              <w:pStyle w:val="ContenidoTabla"/>
            </w:pPr>
            <w:r w:rsidRPr="00B1427F">
              <w:rPr>
                <w:noProof/>
                <w:lang w:val="es-CO" w:eastAsia="es-CO"/>
              </w:rPr>
              <w:lastRenderedPageBreak/>
              <w:drawing>
                <wp:inline distT="0" distB="0" distL="0" distR="0">
                  <wp:extent cx="5143500" cy="2034540"/>
                  <wp:effectExtent l="114300" t="95250" r="114300" b="1181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2445" t="19071" r="5905" b="16475"/>
                          <a:stretch/>
                        </pic:blipFill>
                        <pic:spPr bwMode="auto">
                          <a:xfrm>
                            <a:off x="0" y="0"/>
                            <a:ext cx="5143500" cy="2034540"/>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B1427F" w:rsidRPr="00B1427F" w:rsidTr="00CE6A1F">
        <w:tc>
          <w:tcPr>
            <w:tcW w:w="4472" w:type="dxa"/>
          </w:tcPr>
          <w:p w:rsidR="00CE6A1F" w:rsidRPr="00B1427F" w:rsidRDefault="00CE6A1F" w:rsidP="005B3FD0">
            <w:pPr>
              <w:pStyle w:val="ContenidoTabla"/>
            </w:pPr>
            <w:r w:rsidRPr="00B1427F">
              <w:rPr>
                <w:noProof/>
                <w:lang w:val="es-CO" w:eastAsia="es-CO"/>
              </w:rPr>
              <w:drawing>
                <wp:inline distT="0" distB="0" distL="0" distR="0">
                  <wp:extent cx="2577076" cy="1199300"/>
                  <wp:effectExtent l="114300" t="95250" r="109220" b="134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flipH="1">
                            <a:off x="0" y="0"/>
                            <a:ext cx="2646017" cy="1231383"/>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356" w:type="dxa"/>
          </w:tcPr>
          <w:p w:rsidR="00CE6A1F" w:rsidRPr="00B1427F" w:rsidRDefault="00CE6A1F" w:rsidP="005B3FD0">
            <w:pPr>
              <w:pStyle w:val="ContenidoTabla"/>
            </w:pPr>
            <w:r w:rsidRPr="00B1427F">
              <w:rPr>
                <w:noProof/>
                <w:lang w:val="es-CO" w:eastAsia="es-CO"/>
              </w:rPr>
              <w:drawing>
                <wp:inline distT="0" distB="0" distL="0" distR="0">
                  <wp:extent cx="2509520" cy="1197423"/>
                  <wp:effectExtent l="114300" t="95250" r="100330" b="1174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2541511" cy="1212688"/>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B1427F" w:rsidRPr="00B1427F" w:rsidTr="00CE6A1F">
        <w:tc>
          <w:tcPr>
            <w:tcW w:w="4472" w:type="dxa"/>
          </w:tcPr>
          <w:p w:rsidR="00CE6A1F" w:rsidRPr="00B1427F" w:rsidRDefault="00183F97" w:rsidP="009362E4">
            <w:pPr>
              <w:pStyle w:val="Epgrafe"/>
            </w:pPr>
            <w:bookmarkStart w:id="113" w:name="_Toc402518360"/>
            <w:r w:rsidRPr="00B1427F">
              <w:rPr>
                <w:rFonts w:ascii="Arial" w:hAnsi="Arial" w:cs="Arial"/>
                <w:sz w:val="24"/>
                <w:szCs w:val="24"/>
              </w:rPr>
              <w:t xml:space="preserve">Figura </w:t>
            </w:r>
            <w:r w:rsidR="00391AC0" w:rsidRPr="00B1427F">
              <w:rPr>
                <w:rFonts w:ascii="Arial" w:hAnsi="Arial" w:cs="Arial"/>
                <w:sz w:val="24"/>
                <w:szCs w:val="24"/>
              </w:rPr>
              <w:fldChar w:fldCharType="begin"/>
            </w:r>
            <w:r w:rsidRPr="00B1427F">
              <w:rPr>
                <w:rFonts w:ascii="Arial" w:hAnsi="Arial" w:cs="Arial"/>
                <w:sz w:val="24"/>
                <w:szCs w:val="24"/>
              </w:rPr>
              <w:instrText xml:space="preserve"> SEQ Figura \* ARABIC </w:instrText>
            </w:r>
            <w:r w:rsidR="00391AC0" w:rsidRPr="00B1427F">
              <w:rPr>
                <w:rFonts w:ascii="Arial" w:hAnsi="Arial" w:cs="Arial"/>
                <w:sz w:val="24"/>
                <w:szCs w:val="24"/>
              </w:rPr>
              <w:fldChar w:fldCharType="separate"/>
            </w:r>
            <w:r w:rsidR="006210E0">
              <w:rPr>
                <w:rFonts w:ascii="Arial" w:hAnsi="Arial" w:cs="Arial"/>
                <w:noProof/>
                <w:sz w:val="24"/>
                <w:szCs w:val="24"/>
              </w:rPr>
              <w:t>3</w:t>
            </w:r>
            <w:r w:rsidR="00391AC0" w:rsidRPr="00B1427F">
              <w:rPr>
                <w:rFonts w:ascii="Arial" w:hAnsi="Arial" w:cs="Arial"/>
                <w:sz w:val="24"/>
                <w:szCs w:val="24"/>
              </w:rPr>
              <w:fldChar w:fldCharType="end"/>
            </w:r>
            <w:r w:rsidRPr="00B1427F">
              <w:rPr>
                <w:rFonts w:ascii="Arial" w:hAnsi="Arial" w:cs="Arial"/>
                <w:sz w:val="24"/>
                <w:szCs w:val="24"/>
              </w:rPr>
              <w:t xml:space="preserve">. </w:t>
            </w:r>
            <w:r w:rsidR="00CE6A1F" w:rsidRPr="00B1427F">
              <w:rPr>
                <w:rFonts w:ascii="Arial" w:hAnsi="Arial" w:cs="Arial"/>
                <w:sz w:val="24"/>
                <w:szCs w:val="24"/>
              </w:rPr>
              <w:t>Perfil localización Existente (</w:t>
            </w:r>
            <w:r w:rsidR="009362E4" w:rsidRPr="00B1427F">
              <w:rPr>
                <w:rFonts w:ascii="Arial" w:hAnsi="Arial" w:cs="Arial"/>
                <w:sz w:val="24"/>
                <w:szCs w:val="24"/>
              </w:rPr>
              <w:t>5</w:t>
            </w:r>
            <w:r w:rsidR="000862CD" w:rsidRPr="00B1427F">
              <w:rPr>
                <w:rFonts w:ascii="Arial" w:hAnsi="Arial" w:cs="Arial"/>
                <w:sz w:val="24"/>
                <w:szCs w:val="24"/>
              </w:rPr>
              <w:t xml:space="preserve"> </w:t>
            </w:r>
            <w:r w:rsidR="009362E4" w:rsidRPr="00B1427F">
              <w:rPr>
                <w:rFonts w:ascii="Arial" w:hAnsi="Arial" w:cs="Arial"/>
                <w:sz w:val="24"/>
                <w:szCs w:val="24"/>
              </w:rPr>
              <w:t>km</w:t>
            </w:r>
            <w:r w:rsidR="00CE6A1F" w:rsidRPr="00B1427F">
              <w:rPr>
                <w:rFonts w:ascii="Arial" w:hAnsi="Arial" w:cs="Arial"/>
                <w:sz w:val="24"/>
                <w:szCs w:val="24"/>
              </w:rPr>
              <w:t>)</w:t>
            </w:r>
            <w:bookmarkEnd w:id="113"/>
          </w:p>
        </w:tc>
        <w:tc>
          <w:tcPr>
            <w:tcW w:w="4356" w:type="dxa"/>
          </w:tcPr>
          <w:p w:rsidR="00CE6A1F" w:rsidRPr="00B1427F" w:rsidRDefault="00183F97" w:rsidP="009362E4">
            <w:pPr>
              <w:pStyle w:val="Epgrafe"/>
            </w:pPr>
            <w:bookmarkStart w:id="114" w:name="_Toc402518361"/>
            <w:r w:rsidRPr="00B1427F">
              <w:rPr>
                <w:rFonts w:ascii="Arial" w:hAnsi="Arial" w:cs="Arial"/>
                <w:sz w:val="24"/>
                <w:szCs w:val="24"/>
              </w:rPr>
              <w:t xml:space="preserve">Figura </w:t>
            </w:r>
            <w:r w:rsidR="00391AC0" w:rsidRPr="00B1427F">
              <w:rPr>
                <w:rFonts w:ascii="Arial" w:hAnsi="Arial" w:cs="Arial"/>
                <w:sz w:val="24"/>
                <w:szCs w:val="24"/>
              </w:rPr>
              <w:fldChar w:fldCharType="begin"/>
            </w:r>
            <w:r w:rsidRPr="00B1427F">
              <w:rPr>
                <w:rFonts w:ascii="Arial" w:hAnsi="Arial" w:cs="Arial"/>
                <w:sz w:val="24"/>
                <w:szCs w:val="24"/>
              </w:rPr>
              <w:instrText xml:space="preserve"> SEQ Figura \* ARABIC </w:instrText>
            </w:r>
            <w:r w:rsidR="00391AC0" w:rsidRPr="00B1427F">
              <w:rPr>
                <w:rFonts w:ascii="Arial" w:hAnsi="Arial" w:cs="Arial"/>
                <w:sz w:val="24"/>
                <w:szCs w:val="24"/>
              </w:rPr>
              <w:fldChar w:fldCharType="separate"/>
            </w:r>
            <w:r w:rsidR="006210E0">
              <w:rPr>
                <w:rFonts w:ascii="Arial" w:hAnsi="Arial" w:cs="Arial"/>
                <w:noProof/>
                <w:sz w:val="24"/>
                <w:szCs w:val="24"/>
              </w:rPr>
              <w:t>4</w:t>
            </w:r>
            <w:r w:rsidR="00391AC0" w:rsidRPr="00B1427F">
              <w:rPr>
                <w:rFonts w:ascii="Arial" w:hAnsi="Arial" w:cs="Arial"/>
                <w:sz w:val="24"/>
                <w:szCs w:val="24"/>
              </w:rPr>
              <w:fldChar w:fldCharType="end"/>
            </w:r>
            <w:r w:rsidRPr="00B1427F">
              <w:rPr>
                <w:rFonts w:ascii="Arial" w:hAnsi="Arial" w:cs="Arial"/>
                <w:sz w:val="24"/>
                <w:szCs w:val="24"/>
              </w:rPr>
              <w:t xml:space="preserve">. </w:t>
            </w:r>
            <w:r w:rsidR="00CE6A1F" w:rsidRPr="00B1427F">
              <w:rPr>
                <w:rFonts w:ascii="Arial" w:hAnsi="Arial" w:cs="Arial"/>
                <w:sz w:val="24"/>
                <w:szCs w:val="24"/>
              </w:rPr>
              <w:t>Perfil Localización proyectada Rio Amaga (</w:t>
            </w:r>
            <w:r w:rsidR="009362E4" w:rsidRPr="00B1427F">
              <w:rPr>
                <w:rFonts w:ascii="Arial" w:hAnsi="Arial" w:cs="Arial"/>
                <w:sz w:val="24"/>
                <w:szCs w:val="24"/>
              </w:rPr>
              <w:t>6 km</w:t>
            </w:r>
            <w:r w:rsidR="00CE6A1F" w:rsidRPr="00B1427F">
              <w:rPr>
                <w:rFonts w:ascii="Arial" w:hAnsi="Arial" w:cs="Arial"/>
                <w:sz w:val="24"/>
                <w:szCs w:val="24"/>
              </w:rPr>
              <w:t>)</w:t>
            </w:r>
            <w:bookmarkEnd w:id="114"/>
          </w:p>
        </w:tc>
      </w:tr>
      <w:tr w:rsidR="00B1427F" w:rsidRPr="00B1427F" w:rsidTr="00CE6A1F">
        <w:tc>
          <w:tcPr>
            <w:tcW w:w="8828" w:type="dxa"/>
            <w:gridSpan w:val="2"/>
          </w:tcPr>
          <w:p w:rsidR="00770C01" w:rsidRPr="00B1427F" w:rsidRDefault="00770C01" w:rsidP="00CE6A1F">
            <w:pPr>
              <w:jc w:val="center"/>
            </w:pPr>
          </w:p>
        </w:tc>
      </w:tr>
    </w:tbl>
    <w:p w:rsidR="00CE6A1F" w:rsidRPr="00B1427F" w:rsidRDefault="00CE6A1F" w:rsidP="00854D8C">
      <w:pPr>
        <w:pStyle w:val="Ttulo3"/>
        <w:ind w:left="737"/>
        <w:rPr>
          <w:lang w:val="es-ES_tradnl"/>
        </w:rPr>
      </w:pPr>
      <w:bookmarkStart w:id="115" w:name="_Toc402518343"/>
      <w:r w:rsidRPr="00B1427F">
        <w:rPr>
          <w:lang w:val="es-ES_tradnl"/>
        </w:rPr>
        <w:t>Captación Rio La Clara:</w:t>
      </w:r>
      <w:bookmarkEnd w:id="115"/>
      <w:r w:rsidRPr="00B1427F">
        <w:rPr>
          <w:lang w:val="es-ES_tradnl"/>
        </w:rPr>
        <w:t xml:space="preserve"> </w:t>
      </w:r>
    </w:p>
    <w:p w:rsidR="00CE6A1F" w:rsidRPr="00B1427F" w:rsidRDefault="00CE6A1F" w:rsidP="00CE6A1F">
      <w:pPr>
        <w:rPr>
          <w:rFonts w:cs="Arial"/>
          <w:szCs w:val="24"/>
        </w:rPr>
      </w:pPr>
      <w:r w:rsidRPr="00B1427F">
        <w:rPr>
          <w:rFonts w:cs="Arial"/>
          <w:szCs w:val="24"/>
        </w:rPr>
        <w:t xml:space="preserve">La captación en el Rio La Clara, se ubicaría en las coordenadas Latitud: 6° 6´32.29´´N y Longitud: 75°41´41.04´´O y las estructuras proyectadas son Bocatoma, desarenador y conducción de </w:t>
      </w:r>
      <w:r w:rsidR="009362E4" w:rsidRPr="00B1427F">
        <w:rPr>
          <w:rFonts w:cs="Arial"/>
          <w:szCs w:val="24"/>
        </w:rPr>
        <w:t>12 km</w:t>
      </w:r>
      <w:r w:rsidRPr="00B1427F">
        <w:rPr>
          <w:rFonts w:cs="Arial"/>
          <w:szCs w:val="24"/>
        </w:rPr>
        <w:t>.</w:t>
      </w:r>
    </w:p>
    <w:tbl>
      <w:tblPr>
        <w:tblStyle w:val="Tablaconcuadrcula"/>
        <w:tblW w:w="9215" w:type="dxa"/>
        <w:tblInd w:w="-289" w:type="dxa"/>
        <w:tblLook w:val="04A0"/>
      </w:tblPr>
      <w:tblGrid>
        <w:gridCol w:w="4395"/>
        <w:gridCol w:w="4820"/>
      </w:tblGrid>
      <w:tr w:rsidR="00B1427F" w:rsidRPr="00B1427F" w:rsidTr="004F554D">
        <w:tc>
          <w:tcPr>
            <w:tcW w:w="4395" w:type="dxa"/>
            <w:shd w:val="clear" w:color="auto" w:fill="D9D9D9" w:themeFill="background1" w:themeFillShade="D9"/>
          </w:tcPr>
          <w:p w:rsidR="00CE6A1F" w:rsidRPr="00B1427F" w:rsidRDefault="00CE6A1F" w:rsidP="00CE6A1F">
            <w:pPr>
              <w:jc w:val="center"/>
              <w:rPr>
                <w:rFonts w:cs="Arial"/>
                <w:b/>
                <w:szCs w:val="24"/>
              </w:rPr>
            </w:pPr>
            <w:r w:rsidRPr="00B1427F">
              <w:rPr>
                <w:rFonts w:cs="Arial"/>
                <w:b/>
                <w:szCs w:val="24"/>
              </w:rPr>
              <w:t>Ventajas</w:t>
            </w:r>
          </w:p>
        </w:tc>
        <w:tc>
          <w:tcPr>
            <w:tcW w:w="4820" w:type="dxa"/>
            <w:shd w:val="clear" w:color="auto" w:fill="D9D9D9" w:themeFill="background1" w:themeFillShade="D9"/>
          </w:tcPr>
          <w:p w:rsidR="00CE6A1F" w:rsidRPr="00B1427F" w:rsidRDefault="00CE6A1F" w:rsidP="00CE6A1F">
            <w:pPr>
              <w:jc w:val="center"/>
              <w:rPr>
                <w:rFonts w:cs="Arial"/>
                <w:b/>
                <w:szCs w:val="24"/>
              </w:rPr>
            </w:pPr>
            <w:r w:rsidRPr="00B1427F">
              <w:rPr>
                <w:rFonts w:cs="Arial"/>
                <w:b/>
                <w:szCs w:val="24"/>
              </w:rPr>
              <w:t>Desventaja</w:t>
            </w:r>
          </w:p>
        </w:tc>
      </w:tr>
      <w:tr w:rsidR="00B1427F" w:rsidRPr="00B1427F" w:rsidTr="004F554D">
        <w:trPr>
          <w:trHeight w:val="864"/>
        </w:trPr>
        <w:tc>
          <w:tcPr>
            <w:tcW w:w="4395" w:type="dxa"/>
          </w:tcPr>
          <w:p w:rsidR="00174257" w:rsidRPr="00B1427F" w:rsidRDefault="00174257" w:rsidP="00CE436A">
            <w:pPr>
              <w:pStyle w:val="Prrafodelista"/>
              <w:spacing w:after="0"/>
              <w:ind w:left="313"/>
              <w:rPr>
                <w:rFonts w:cs="Arial"/>
                <w:szCs w:val="24"/>
              </w:rPr>
            </w:pPr>
          </w:p>
          <w:p w:rsidR="00CE6A1F" w:rsidRPr="00B1427F" w:rsidRDefault="00CE6A1F" w:rsidP="00654651">
            <w:pPr>
              <w:pStyle w:val="Prrafodelista"/>
              <w:numPr>
                <w:ilvl w:val="0"/>
                <w:numId w:val="12"/>
              </w:numPr>
              <w:spacing w:after="0"/>
              <w:ind w:left="313"/>
              <w:rPr>
                <w:rFonts w:cs="Arial"/>
                <w:szCs w:val="24"/>
              </w:rPr>
            </w:pPr>
            <w:r w:rsidRPr="00B1427F">
              <w:rPr>
                <w:rFonts w:cs="Arial"/>
                <w:szCs w:val="24"/>
              </w:rPr>
              <w:t>Fuente con menos intervención antrópica, mejorando su calidad</w:t>
            </w:r>
          </w:p>
          <w:p w:rsidR="00CE6A1F" w:rsidRPr="00B1427F" w:rsidRDefault="00183F97" w:rsidP="00654651">
            <w:pPr>
              <w:pStyle w:val="Prrafodelista"/>
              <w:numPr>
                <w:ilvl w:val="0"/>
                <w:numId w:val="12"/>
              </w:numPr>
              <w:spacing w:after="0"/>
              <w:ind w:left="313"/>
              <w:rPr>
                <w:rFonts w:cs="Arial"/>
                <w:szCs w:val="24"/>
              </w:rPr>
            </w:pPr>
            <w:r w:rsidRPr="00B1427F">
              <w:rPr>
                <w:rFonts w:cs="Arial"/>
                <w:szCs w:val="24"/>
              </w:rPr>
              <w:t>Oferta hídrica suficiente.</w:t>
            </w:r>
          </w:p>
        </w:tc>
        <w:tc>
          <w:tcPr>
            <w:tcW w:w="4820" w:type="dxa"/>
          </w:tcPr>
          <w:p w:rsidR="00CE6A1F" w:rsidRPr="00B1427F" w:rsidRDefault="002F67AB" w:rsidP="00654651">
            <w:pPr>
              <w:pStyle w:val="Prrafodelista"/>
              <w:numPr>
                <w:ilvl w:val="0"/>
                <w:numId w:val="12"/>
              </w:numPr>
              <w:spacing w:after="0"/>
              <w:ind w:left="313"/>
              <w:rPr>
                <w:rFonts w:cs="Arial"/>
                <w:szCs w:val="24"/>
              </w:rPr>
            </w:pPr>
            <w:r w:rsidRPr="00B1427F">
              <w:rPr>
                <w:rFonts w:cs="Arial"/>
                <w:szCs w:val="24"/>
              </w:rPr>
              <w:t xml:space="preserve"> La fuente de captación se </w:t>
            </w:r>
            <w:r w:rsidR="00A82BCF" w:rsidRPr="00B1427F">
              <w:rPr>
                <w:rFonts w:cs="Arial"/>
                <w:szCs w:val="24"/>
              </w:rPr>
              <w:t xml:space="preserve">encuentra a 12 km del punto donde se empalma con la red de conducción </w:t>
            </w:r>
            <w:r w:rsidR="00174257" w:rsidRPr="00B1427F">
              <w:rPr>
                <w:rFonts w:cs="Arial"/>
                <w:szCs w:val="24"/>
              </w:rPr>
              <w:t xml:space="preserve">existente, este nuevo trazado requiere de una inversión inicial muy alta </w:t>
            </w:r>
          </w:p>
        </w:tc>
      </w:tr>
    </w:tbl>
    <w:p w:rsidR="00CE6A1F" w:rsidRPr="00B1427F" w:rsidRDefault="00CE6A1F" w:rsidP="00CE6A1F">
      <w:pPr>
        <w:rPr>
          <w:rFonts w:cs="Arial"/>
          <w:szCs w:val="24"/>
        </w:rPr>
      </w:pPr>
      <w:r w:rsidRPr="00B1427F">
        <w:rPr>
          <w:rFonts w:cs="Arial"/>
          <w:szCs w:val="24"/>
        </w:rPr>
        <w:lastRenderedPageBreak/>
        <w:t xml:space="preserve">A continuación se presenta un esquema en el que se </w:t>
      </w:r>
      <w:r w:rsidR="009362E4" w:rsidRPr="00B1427F">
        <w:rPr>
          <w:rFonts w:cs="Arial"/>
          <w:szCs w:val="24"/>
        </w:rPr>
        <w:t xml:space="preserve">puede  </w:t>
      </w:r>
      <w:r w:rsidRPr="00B1427F">
        <w:rPr>
          <w:rFonts w:cs="Arial"/>
          <w:szCs w:val="24"/>
        </w:rPr>
        <w:t>observar el trazado de la conducción existente, se representa en color amarillo y la conducción proyectada con la captación desde el Rio La Clara</w:t>
      </w:r>
      <w:r w:rsidR="009362E4" w:rsidRPr="00B1427F">
        <w:rPr>
          <w:rFonts w:cs="Arial"/>
          <w:szCs w:val="24"/>
        </w:rPr>
        <w:t>,</w:t>
      </w:r>
      <w:r w:rsidRPr="00B1427F">
        <w:rPr>
          <w:rFonts w:cs="Arial"/>
          <w:szCs w:val="24"/>
        </w:rPr>
        <w:t xml:space="preserve"> la cual se presenta en color verde, la conducción actual es de aproximadamente 6 km y la alternativa de una nueva Bocatoma requiere la instalación de 12</w:t>
      </w:r>
      <w:r w:rsidR="009362E4" w:rsidRPr="00B1427F">
        <w:rPr>
          <w:rFonts w:cs="Arial"/>
          <w:szCs w:val="24"/>
        </w:rPr>
        <w:t xml:space="preserve"> </w:t>
      </w:r>
      <w:r w:rsidRPr="00B1427F">
        <w:rPr>
          <w:rFonts w:cs="Arial"/>
          <w:szCs w:val="24"/>
        </w:rPr>
        <w:t>km de tubería, es decir esta alternativa requiere un nuevo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273"/>
      </w:tblGrid>
      <w:tr w:rsidR="00B1427F" w:rsidRPr="00B1427F" w:rsidTr="005B3FD0">
        <w:trPr>
          <w:trHeight w:val="3253"/>
        </w:trPr>
        <w:tc>
          <w:tcPr>
            <w:tcW w:w="8273" w:type="dxa"/>
          </w:tcPr>
          <w:p w:rsidR="00CE6A1F" w:rsidRPr="00B1427F" w:rsidRDefault="00CE6A1F" w:rsidP="005B3FD0">
            <w:pPr>
              <w:pStyle w:val="ContenidoTabla"/>
            </w:pPr>
            <w:r w:rsidRPr="00B1427F">
              <w:rPr>
                <w:noProof/>
                <w:lang w:val="es-CO" w:eastAsia="es-CO"/>
              </w:rPr>
              <w:drawing>
                <wp:inline distT="0" distB="0" distL="0" distR="0">
                  <wp:extent cx="3558540" cy="2055596"/>
                  <wp:effectExtent l="95250" t="95250" r="118110" b="135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15207" t="10024" r="13102" b="15403"/>
                          <a:stretch/>
                        </pic:blipFill>
                        <pic:spPr bwMode="auto">
                          <a:xfrm>
                            <a:off x="0" y="0"/>
                            <a:ext cx="3558540" cy="205559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B1427F" w:rsidRPr="00B1427F" w:rsidTr="005B3FD0">
        <w:tc>
          <w:tcPr>
            <w:tcW w:w="8273" w:type="dxa"/>
          </w:tcPr>
          <w:p w:rsidR="00CE6A1F" w:rsidRPr="00B1427F" w:rsidRDefault="00CE6A1F" w:rsidP="005B3FD0">
            <w:pPr>
              <w:pStyle w:val="ContenidoTabla"/>
            </w:pPr>
            <w:r w:rsidRPr="00B1427F">
              <w:rPr>
                <w:noProof/>
                <w:lang w:val="es-CO" w:eastAsia="es-CO"/>
              </w:rPr>
              <w:drawing>
                <wp:inline distT="0" distB="0" distL="0" distR="0">
                  <wp:extent cx="4342765" cy="1112520"/>
                  <wp:effectExtent l="95250" t="95250" r="114935" b="12573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flipH="1">
                            <a:off x="0" y="0"/>
                            <a:ext cx="4344167" cy="1112879"/>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B1427F" w:rsidTr="005B3FD0">
        <w:tc>
          <w:tcPr>
            <w:tcW w:w="8273" w:type="dxa"/>
          </w:tcPr>
          <w:p w:rsidR="00CE6A1F" w:rsidRPr="00B1427F" w:rsidRDefault="00183F97" w:rsidP="00183F97">
            <w:pPr>
              <w:pStyle w:val="Epgrafe"/>
            </w:pPr>
            <w:bookmarkStart w:id="116" w:name="_Toc402518362"/>
            <w:r w:rsidRPr="00B1427F">
              <w:rPr>
                <w:rFonts w:ascii="Arial" w:hAnsi="Arial" w:cs="Arial"/>
                <w:sz w:val="24"/>
                <w:szCs w:val="24"/>
              </w:rPr>
              <w:t xml:space="preserve">Figura </w:t>
            </w:r>
            <w:r w:rsidR="00391AC0" w:rsidRPr="00B1427F">
              <w:rPr>
                <w:rFonts w:ascii="Arial" w:hAnsi="Arial" w:cs="Arial"/>
                <w:sz w:val="24"/>
                <w:szCs w:val="24"/>
              </w:rPr>
              <w:fldChar w:fldCharType="begin"/>
            </w:r>
            <w:r w:rsidRPr="00B1427F">
              <w:rPr>
                <w:rFonts w:ascii="Arial" w:hAnsi="Arial" w:cs="Arial"/>
                <w:sz w:val="24"/>
                <w:szCs w:val="24"/>
              </w:rPr>
              <w:instrText xml:space="preserve"> SEQ Figura \* ARABIC </w:instrText>
            </w:r>
            <w:r w:rsidR="00391AC0" w:rsidRPr="00B1427F">
              <w:rPr>
                <w:rFonts w:ascii="Arial" w:hAnsi="Arial" w:cs="Arial"/>
                <w:sz w:val="24"/>
                <w:szCs w:val="24"/>
              </w:rPr>
              <w:fldChar w:fldCharType="separate"/>
            </w:r>
            <w:r w:rsidR="006210E0">
              <w:rPr>
                <w:rFonts w:ascii="Arial" w:hAnsi="Arial" w:cs="Arial"/>
                <w:noProof/>
                <w:sz w:val="24"/>
                <w:szCs w:val="24"/>
              </w:rPr>
              <w:t>5</w:t>
            </w:r>
            <w:r w:rsidR="00391AC0" w:rsidRPr="00B1427F">
              <w:rPr>
                <w:rFonts w:ascii="Arial" w:hAnsi="Arial" w:cs="Arial"/>
                <w:sz w:val="24"/>
                <w:szCs w:val="24"/>
              </w:rPr>
              <w:fldChar w:fldCharType="end"/>
            </w:r>
            <w:r w:rsidRPr="00B1427F">
              <w:rPr>
                <w:rFonts w:ascii="Arial" w:hAnsi="Arial" w:cs="Arial"/>
                <w:sz w:val="24"/>
                <w:szCs w:val="24"/>
              </w:rPr>
              <w:t xml:space="preserve">. </w:t>
            </w:r>
            <w:r w:rsidR="00CE6A1F" w:rsidRPr="00B1427F">
              <w:rPr>
                <w:rFonts w:ascii="Arial" w:hAnsi="Arial" w:cs="Arial"/>
                <w:sz w:val="24"/>
                <w:szCs w:val="24"/>
              </w:rPr>
              <w:t>Localización Alternativa la Clara (12 km)</w:t>
            </w:r>
            <w:bookmarkEnd w:id="116"/>
          </w:p>
        </w:tc>
      </w:tr>
    </w:tbl>
    <w:p w:rsidR="00BE663A" w:rsidRPr="00B1427F" w:rsidRDefault="00BE663A" w:rsidP="00CE6A1F">
      <w:pPr>
        <w:pStyle w:val="Prrafodelista"/>
        <w:widowControl w:val="0"/>
        <w:tabs>
          <w:tab w:val="left" w:pos="578"/>
        </w:tabs>
        <w:adjustRightInd w:val="0"/>
        <w:spacing w:before="120" w:line="280" w:lineRule="atLeast"/>
        <w:textAlignment w:val="baseline"/>
        <w:rPr>
          <w:lang w:val="es-ES_tradnl"/>
        </w:rPr>
      </w:pPr>
    </w:p>
    <w:p w:rsidR="00A506CF" w:rsidRPr="00B1427F" w:rsidRDefault="00770C01" w:rsidP="00CE6A1F">
      <w:pPr>
        <w:pStyle w:val="Prrafodelista"/>
        <w:widowControl w:val="0"/>
        <w:tabs>
          <w:tab w:val="left" w:pos="578"/>
        </w:tabs>
        <w:adjustRightInd w:val="0"/>
        <w:spacing w:before="120" w:line="280" w:lineRule="atLeast"/>
        <w:textAlignment w:val="baseline"/>
        <w:rPr>
          <w:lang w:val="es-ES_tradnl"/>
        </w:rPr>
      </w:pPr>
      <w:r w:rsidRPr="00B1427F">
        <w:rPr>
          <w:lang w:val="es-ES_tradnl"/>
        </w:rPr>
        <w:t xml:space="preserve">Luego de presentadas </w:t>
      </w:r>
      <w:r w:rsidR="00635A99" w:rsidRPr="00B1427F">
        <w:rPr>
          <w:lang w:val="es-ES_tradnl"/>
        </w:rPr>
        <w:t xml:space="preserve">las alternativas para la captación, </w:t>
      </w:r>
      <w:r w:rsidR="00B02F14" w:rsidRPr="00B1427F">
        <w:rPr>
          <w:lang w:val="es-ES_tradnl"/>
        </w:rPr>
        <w:t>L</w:t>
      </w:r>
      <w:r w:rsidR="00635A99" w:rsidRPr="00B1427F">
        <w:rPr>
          <w:lang w:val="es-ES_tradnl"/>
        </w:rPr>
        <w:t xml:space="preserve">a Empresa </w:t>
      </w:r>
      <w:r w:rsidR="00B02F14" w:rsidRPr="00B1427F">
        <w:rPr>
          <w:lang w:val="es-ES_tradnl"/>
        </w:rPr>
        <w:t xml:space="preserve">de </w:t>
      </w:r>
      <w:r w:rsidR="00635A99" w:rsidRPr="00B1427F">
        <w:rPr>
          <w:lang w:val="es-ES_tradnl"/>
        </w:rPr>
        <w:t>Servicios Públicos debe realizar</w:t>
      </w:r>
      <w:r w:rsidR="00B02F14" w:rsidRPr="00B1427F">
        <w:rPr>
          <w:lang w:val="es-ES_tradnl"/>
        </w:rPr>
        <w:t xml:space="preserve"> los estudios correspondientes para seleccionar la fuente más apropiada; estos estudios deben incluir  estudios hidrológicos</w:t>
      </w:r>
      <w:r w:rsidR="00D2683F" w:rsidRPr="00B1427F">
        <w:rPr>
          <w:lang w:val="es-ES_tradnl"/>
        </w:rPr>
        <w:t>, hidráulicos y de suelos que</w:t>
      </w:r>
      <w:r w:rsidR="00C02E2A" w:rsidRPr="00B1427F">
        <w:rPr>
          <w:lang w:val="es-ES_tradnl"/>
        </w:rPr>
        <w:t xml:space="preserve"> permitan conocer</w:t>
      </w:r>
      <w:r w:rsidR="00D96D2E" w:rsidRPr="00B1427F">
        <w:rPr>
          <w:lang w:val="es-ES_tradnl"/>
        </w:rPr>
        <w:t xml:space="preserve"> las características técnicas y económicas de cada alternativa.</w:t>
      </w:r>
      <w:r w:rsidR="00C02E2A" w:rsidRPr="00B1427F">
        <w:rPr>
          <w:lang w:val="es-ES_tradnl"/>
        </w:rPr>
        <w:t xml:space="preserve"> </w:t>
      </w:r>
    </w:p>
    <w:p w:rsidR="00A506CF" w:rsidRPr="00B1427F" w:rsidRDefault="00A506CF">
      <w:pPr>
        <w:spacing w:after="200" w:line="276" w:lineRule="auto"/>
        <w:jc w:val="left"/>
        <w:rPr>
          <w:lang w:val="es-ES_tradnl"/>
        </w:rPr>
      </w:pPr>
      <w:r w:rsidRPr="00B1427F">
        <w:rPr>
          <w:lang w:val="es-ES_tradnl"/>
        </w:rPr>
        <w:br w:type="page"/>
      </w:r>
    </w:p>
    <w:p w:rsidR="005A0A49" w:rsidRPr="00B1427F" w:rsidRDefault="005A0A49" w:rsidP="00CE436A">
      <w:pPr>
        <w:pStyle w:val="Ttulo1"/>
      </w:pPr>
      <w:bookmarkStart w:id="117" w:name="_Toc402518344"/>
      <w:r w:rsidRPr="00B1427F">
        <w:lastRenderedPageBreak/>
        <w:t>DISEÑOS DEFINITIVOS</w:t>
      </w:r>
      <w:bookmarkEnd w:id="117"/>
    </w:p>
    <w:p w:rsidR="005A0A49" w:rsidRPr="00B1427F" w:rsidRDefault="00820C20" w:rsidP="00CE436A">
      <w:pPr>
        <w:pStyle w:val="Ttulo2"/>
        <w:numPr>
          <w:ilvl w:val="1"/>
          <w:numId w:val="1"/>
        </w:numPr>
        <w:jc w:val="both"/>
      </w:pPr>
      <w:bookmarkStart w:id="118" w:name="_Toc402518345"/>
      <w:r w:rsidRPr="00B1427F">
        <w:t>OPTIMIZACION SISTEMA DE ACUEDUCTO</w:t>
      </w:r>
      <w:bookmarkEnd w:id="118"/>
    </w:p>
    <w:p w:rsidR="00820C20" w:rsidRPr="00B1427F" w:rsidRDefault="00820C20" w:rsidP="00CE436A">
      <w:r w:rsidRPr="00B1427F">
        <w:rPr>
          <w:lang w:val="es-ES_tradnl"/>
        </w:rPr>
        <w:t>La optimización de sistema de acueducto de la zona urbana del municipio de Amaga comprende los siguientes dos factores:</w:t>
      </w:r>
    </w:p>
    <w:p w:rsidR="00820C20" w:rsidRPr="00B1427F" w:rsidRDefault="00820C20" w:rsidP="00654651">
      <w:pPr>
        <w:pStyle w:val="Prrafodelista"/>
        <w:numPr>
          <w:ilvl w:val="0"/>
          <w:numId w:val="15"/>
        </w:numPr>
      </w:pPr>
      <w:r w:rsidRPr="00B1427F">
        <w:rPr>
          <w:lang w:val="es-ES_tradnl"/>
        </w:rPr>
        <w:t>Optimización de la infraestructura de captación y desarenación.</w:t>
      </w:r>
    </w:p>
    <w:p w:rsidR="00820C20" w:rsidRPr="00B1427F" w:rsidRDefault="005952F5" w:rsidP="00654651">
      <w:pPr>
        <w:pStyle w:val="Prrafodelista"/>
        <w:numPr>
          <w:ilvl w:val="0"/>
          <w:numId w:val="15"/>
        </w:numPr>
      </w:pPr>
      <w:r w:rsidRPr="00B1427F">
        <w:rPr>
          <w:lang w:val="es-ES_tradnl"/>
        </w:rPr>
        <w:t>Rehabilitación</w:t>
      </w:r>
      <w:r w:rsidR="00820C20" w:rsidRPr="00B1427F">
        <w:rPr>
          <w:lang w:val="es-ES_tradnl"/>
        </w:rPr>
        <w:t xml:space="preserve"> de talud </w:t>
      </w:r>
      <w:r w:rsidRPr="00B1427F">
        <w:rPr>
          <w:lang w:val="es-ES_tradnl"/>
        </w:rPr>
        <w:t xml:space="preserve">ubicado a 600m de la bocatoma </w:t>
      </w:r>
      <w:r w:rsidR="00EE0C8E" w:rsidRPr="00B1427F">
        <w:rPr>
          <w:lang w:val="es-ES_tradnl"/>
        </w:rPr>
        <w:t xml:space="preserve">actual </w:t>
      </w:r>
      <w:r w:rsidRPr="00B1427F">
        <w:rPr>
          <w:lang w:val="es-ES_tradnl"/>
        </w:rPr>
        <w:t>del sistema de acueducto.</w:t>
      </w:r>
    </w:p>
    <w:p w:rsidR="005A0A49" w:rsidRPr="00B1427F" w:rsidRDefault="005952F5" w:rsidP="00CE436A">
      <w:pPr>
        <w:pStyle w:val="Ttulo3"/>
        <w:ind w:left="737"/>
        <w:rPr>
          <w:lang w:val="es-ES_tradnl"/>
        </w:rPr>
      </w:pPr>
      <w:bookmarkStart w:id="119" w:name="_Toc402518346"/>
      <w:r w:rsidRPr="00B1427F">
        <w:rPr>
          <w:lang w:val="es-ES_tradnl"/>
        </w:rPr>
        <w:t>Optimización sistema de Acueducto</w:t>
      </w:r>
      <w:bookmarkEnd w:id="119"/>
    </w:p>
    <w:p w:rsidR="00820C20" w:rsidRPr="00B1427F" w:rsidRDefault="005952F5" w:rsidP="00CE436A">
      <w:pPr>
        <w:rPr>
          <w:lang w:val="es-ES_tradnl"/>
        </w:rPr>
      </w:pPr>
      <w:r w:rsidRPr="00B1427F">
        <w:rPr>
          <w:lang w:val="es-ES_tradnl"/>
        </w:rPr>
        <w:t xml:space="preserve">Para la optimización del sistema de acueducto es importante dejar claro que la Corporación Ambiental </w:t>
      </w:r>
      <w:proofErr w:type="spellStart"/>
      <w:r w:rsidRPr="00B1427F">
        <w:rPr>
          <w:lang w:val="es-ES_tradnl"/>
        </w:rPr>
        <w:t>Corantioquia</w:t>
      </w:r>
      <w:proofErr w:type="spellEnd"/>
      <w:r w:rsidRPr="00B1427F">
        <w:rPr>
          <w:lang w:val="es-ES_tradnl"/>
        </w:rPr>
        <w:t xml:space="preserve"> realizo de forma paralela a este contrato la reglamentación de la Quebrada La Paja, la cual es la fue</w:t>
      </w:r>
      <w:r w:rsidR="001B31D1" w:rsidRPr="00B1427F">
        <w:rPr>
          <w:lang w:val="es-ES_tradnl"/>
        </w:rPr>
        <w:t>nte de abastecimiento existe de la</w:t>
      </w:r>
      <w:r w:rsidRPr="00B1427F">
        <w:rPr>
          <w:lang w:val="es-ES_tradnl"/>
        </w:rPr>
        <w:t xml:space="preserve"> zona urbana del Municipio de Amaga.</w:t>
      </w:r>
    </w:p>
    <w:p w:rsidR="00BE663A" w:rsidRPr="00B1427F" w:rsidRDefault="00227043" w:rsidP="00CE436A">
      <w:r w:rsidRPr="00B1427F">
        <w:rPr>
          <w:lang w:val="es-ES_tradnl"/>
        </w:rPr>
        <w:t>De acuerdo a</w:t>
      </w:r>
      <w:r w:rsidR="00B66ED2" w:rsidRPr="00B1427F">
        <w:rPr>
          <w:lang w:val="es-ES_tradnl"/>
        </w:rPr>
        <w:t xml:space="preserve"> </w:t>
      </w:r>
      <w:r w:rsidR="005952F5" w:rsidRPr="00B1427F">
        <w:rPr>
          <w:lang w:val="es-ES_tradnl"/>
        </w:rPr>
        <w:t xml:space="preserve">este estudio, </w:t>
      </w:r>
      <w:r w:rsidR="00BE663A" w:rsidRPr="00B1427F">
        <w:rPr>
          <w:lang w:val="es-ES_tradnl"/>
        </w:rPr>
        <w:t>el caudal medio diario sería del orden de 63.065 L/</w:t>
      </w:r>
      <w:proofErr w:type="spellStart"/>
      <w:r w:rsidR="00BE663A" w:rsidRPr="00B1427F">
        <w:rPr>
          <w:lang w:val="es-ES_tradnl"/>
        </w:rPr>
        <w:t>seg</w:t>
      </w:r>
      <w:proofErr w:type="spellEnd"/>
      <w:r w:rsidR="00BE663A" w:rsidRPr="00B1427F">
        <w:rPr>
          <w:lang w:val="es-ES_tradnl"/>
        </w:rPr>
        <w:t xml:space="preserve"> para derivar de la fuente La Paja; este caudal es el resultado de aplicar a la p</w:t>
      </w:r>
      <w:r w:rsidR="005952F5" w:rsidRPr="00B1427F">
        <w:rPr>
          <w:lang w:val="es-ES_tradnl"/>
        </w:rPr>
        <w:t xml:space="preserve">oblación proyectada al año 2039, </w:t>
      </w:r>
      <w:r w:rsidR="00BE663A" w:rsidRPr="00B1427F">
        <w:rPr>
          <w:lang w:val="es-ES_tradnl"/>
        </w:rPr>
        <w:t>la dotación de 125 L/hab-día con un porcentaje máximo de pérdidas del 25%.</w:t>
      </w:r>
    </w:p>
    <w:p w:rsidR="00BE663A" w:rsidRPr="003F6C9D" w:rsidRDefault="00BE663A" w:rsidP="000B2DEB">
      <w:pPr>
        <w:jc w:val="center"/>
        <w:rPr>
          <w:lang w:val="en-US"/>
        </w:rPr>
      </w:pPr>
      <w:r w:rsidRPr="003F6C9D">
        <w:rPr>
          <w:lang w:val="en-US"/>
        </w:rPr>
        <w:t xml:space="preserve">Q </w:t>
      </w:r>
      <w:proofErr w:type="spellStart"/>
      <w:r w:rsidRPr="003F6C9D">
        <w:rPr>
          <w:vertAlign w:val="subscript"/>
          <w:lang w:val="en-US"/>
        </w:rPr>
        <w:t>otorgar</w:t>
      </w:r>
      <w:proofErr w:type="spellEnd"/>
      <w:r w:rsidRPr="003F6C9D">
        <w:rPr>
          <w:lang w:val="en-US"/>
        </w:rPr>
        <w:t xml:space="preserve"> = 62.3 L/s + 0.765 L/s = </w:t>
      </w:r>
      <w:r w:rsidR="00227043" w:rsidRPr="003F6C9D">
        <w:rPr>
          <w:lang w:val="en-US"/>
        </w:rPr>
        <w:t>63.065 L/s</w:t>
      </w:r>
    </w:p>
    <w:p w:rsidR="00B66ED2" w:rsidRPr="00B1427F" w:rsidRDefault="00227043" w:rsidP="00CE436A">
      <w:r w:rsidRPr="00B1427F">
        <w:rPr>
          <w:lang w:val="es-ES_tradnl"/>
        </w:rPr>
        <w:t xml:space="preserve">Según el </w:t>
      </w:r>
      <w:r w:rsidR="00B66ED2" w:rsidRPr="00B1427F">
        <w:rPr>
          <w:lang w:val="es-ES_tradnl"/>
        </w:rPr>
        <w:t>resultado el caudal otorgado por la Corporación Ambiental</w:t>
      </w:r>
      <w:r w:rsidR="00BE663A" w:rsidRPr="00B1427F">
        <w:rPr>
          <w:lang w:val="es-ES_tradnl"/>
        </w:rPr>
        <w:t xml:space="preserve"> </w:t>
      </w:r>
      <w:r w:rsidR="00B66ED2" w:rsidRPr="00B1427F">
        <w:rPr>
          <w:lang w:val="es-ES_tradnl"/>
        </w:rPr>
        <w:t xml:space="preserve">es de        63 </w:t>
      </w:r>
      <w:r w:rsidR="00B66ED2" w:rsidRPr="00B1427F">
        <w:t>L/s</w:t>
      </w:r>
      <w:r w:rsidR="00B66ED2" w:rsidRPr="00B1427F">
        <w:rPr>
          <w:lang w:val="es-ES_tradnl"/>
        </w:rPr>
        <w:t xml:space="preserve">. Comparando este resultado con el análisis realizado por la consultoría en el numeral </w:t>
      </w:r>
      <w:r w:rsidR="00EE0C8E" w:rsidRPr="00B1427F">
        <w:rPr>
          <w:lang w:val="es-ES_tradnl"/>
        </w:rPr>
        <w:t>7</w:t>
      </w:r>
      <w:r w:rsidR="00B66ED2" w:rsidRPr="00B1427F">
        <w:rPr>
          <w:lang w:val="es-ES_tradnl"/>
        </w:rPr>
        <w:t xml:space="preserve">, </w:t>
      </w:r>
      <w:r w:rsidR="00B66ED2" w:rsidRPr="00B1427F">
        <w:t>la consultoría propone los siguientes puntos:</w:t>
      </w:r>
    </w:p>
    <w:p w:rsidR="00DE0748" w:rsidRPr="00B1427F" w:rsidRDefault="00B66ED2" w:rsidP="00654651">
      <w:pPr>
        <w:pStyle w:val="Prrafodelista"/>
        <w:numPr>
          <w:ilvl w:val="0"/>
          <w:numId w:val="8"/>
        </w:numPr>
      </w:pPr>
      <w:r w:rsidRPr="00B1427F">
        <w:t xml:space="preserve">Para el caso </w:t>
      </w:r>
      <w:r w:rsidR="00DE0748" w:rsidRPr="00B1427F">
        <w:t xml:space="preserve">de las proyecciones según los </w:t>
      </w:r>
      <w:r w:rsidRPr="00B1427F">
        <w:t xml:space="preserve">de parámetros </w:t>
      </w:r>
      <w:r w:rsidR="00DE0748" w:rsidRPr="00B1427F">
        <w:t xml:space="preserve">exigidos por el RAS 2000 </w:t>
      </w:r>
      <w:r w:rsidR="00DE0748" w:rsidRPr="00B1427F">
        <w:rPr>
          <w:lang w:val="es-ES_tradnl"/>
        </w:rPr>
        <w:t xml:space="preserve">a la población proyectada al año 2039, </w:t>
      </w:r>
      <w:r w:rsidR="0087690F" w:rsidRPr="00B1427F">
        <w:rPr>
          <w:lang w:val="es-ES_tradnl"/>
        </w:rPr>
        <w:t xml:space="preserve">con una </w:t>
      </w:r>
      <w:r w:rsidR="00DE0748" w:rsidRPr="00B1427F">
        <w:rPr>
          <w:lang w:val="es-ES_tradnl"/>
        </w:rPr>
        <w:t xml:space="preserve"> dotación de 125 L/hab-día con un porcentaje máximo de pérdidas del 25%</w:t>
      </w:r>
      <w:r w:rsidR="0087690F" w:rsidRPr="00B1427F">
        <w:rPr>
          <w:lang w:val="es-ES_tradnl"/>
        </w:rPr>
        <w:t xml:space="preserve"> el caudal necesario es de 75 </w:t>
      </w:r>
      <w:r w:rsidR="000F553A" w:rsidRPr="00B1427F">
        <w:t>L/s. lo que quiere</w:t>
      </w:r>
      <w:r w:rsidR="0087690F" w:rsidRPr="00B1427F">
        <w:t xml:space="preserve"> decir que se tendría un déficit de caudal de 12 L/s. en este caso se debe buscar una fuente alterna de abastecimiento que permita suplir el déficit.</w:t>
      </w:r>
    </w:p>
    <w:p w:rsidR="00E87DE5" w:rsidRPr="00B1427F" w:rsidRDefault="00E87DE5" w:rsidP="00E87DE5"/>
    <w:p w:rsidR="0087690F" w:rsidRPr="00B1427F" w:rsidRDefault="0087690F" w:rsidP="00CE436A">
      <w:pPr>
        <w:pStyle w:val="Prrafodelista"/>
      </w:pPr>
    </w:p>
    <w:p w:rsidR="005A0A49" w:rsidRPr="00B1427F" w:rsidRDefault="005A0A49" w:rsidP="00CE436A">
      <w:pPr>
        <w:pStyle w:val="Ttulo3"/>
        <w:ind w:left="737"/>
        <w:rPr>
          <w:b w:val="0"/>
          <w:lang w:val="es-ES_tradnl"/>
        </w:rPr>
      </w:pPr>
      <w:bookmarkStart w:id="120" w:name="_Toc402518347"/>
      <w:r w:rsidRPr="00B1427F">
        <w:rPr>
          <w:lang w:val="es-ES_tradnl"/>
        </w:rPr>
        <w:t>Bocatoma</w:t>
      </w:r>
      <w:r w:rsidR="0018331F" w:rsidRPr="00B1427F">
        <w:rPr>
          <w:lang w:val="es-ES_tradnl"/>
        </w:rPr>
        <w:t xml:space="preserve"> La Paja</w:t>
      </w:r>
      <w:bookmarkEnd w:id="120"/>
    </w:p>
    <w:p w:rsidR="002F1057" w:rsidRPr="00B1427F" w:rsidRDefault="0040457D" w:rsidP="005A0A49">
      <w:pPr>
        <w:pStyle w:val="Textoindependiente"/>
        <w:spacing w:after="0"/>
        <w:rPr>
          <w:lang w:val="es-ES_tradnl"/>
        </w:rPr>
      </w:pPr>
      <w:r w:rsidRPr="00B1427F">
        <w:rPr>
          <w:lang w:val="es-ES_tradnl"/>
        </w:rPr>
        <w:t xml:space="preserve">En la etapa de </w:t>
      </w:r>
      <w:r w:rsidR="009E22BF" w:rsidRPr="00B1427F">
        <w:rPr>
          <w:lang w:val="es-ES_tradnl"/>
        </w:rPr>
        <w:t>diagnóstico se encontró que en la actualidad la bocatoma La Paja capta un caudal mayor al requerido por esta unidad, de acuerdo al nivel de complejidad del sistema, de acuerdo a esto la consultoría propone realizar las siguientes obras de optimización en el sistema:</w:t>
      </w:r>
    </w:p>
    <w:p w:rsidR="009E22BF" w:rsidRPr="00B1427F" w:rsidRDefault="009E22BF" w:rsidP="005A0A49">
      <w:pPr>
        <w:pStyle w:val="Textoindependiente"/>
        <w:spacing w:after="0"/>
        <w:rPr>
          <w:lang w:val="es-ES_tradnl"/>
        </w:rPr>
      </w:pPr>
    </w:p>
    <w:p w:rsidR="00F32A67" w:rsidRPr="00B1427F" w:rsidRDefault="00F32A67" w:rsidP="00F32A67">
      <w:pPr>
        <w:pStyle w:val="Textoindependiente"/>
        <w:numPr>
          <w:ilvl w:val="0"/>
          <w:numId w:val="8"/>
        </w:numPr>
        <w:spacing w:after="0"/>
        <w:rPr>
          <w:lang w:val="es-ES_tradnl"/>
        </w:rPr>
      </w:pPr>
      <w:r w:rsidRPr="00B1427F">
        <w:rPr>
          <w:lang w:val="es-ES_tradnl"/>
        </w:rPr>
        <w:t>Instalación de placa en acero inoxidable con dimensiones de 0.60m x 0.80m, de espesor 3/16” y pernos de 2” de longitud. Esta placa se instalara con el fin de limitar el caudal que ingresa a la estructura.</w:t>
      </w:r>
    </w:p>
    <w:p w:rsidR="00F32A67" w:rsidRPr="00B1427F" w:rsidRDefault="00F32A67" w:rsidP="00F32A67">
      <w:pPr>
        <w:pStyle w:val="Textoindependiente"/>
        <w:spacing w:after="0"/>
        <w:ind w:left="720"/>
        <w:rPr>
          <w:lang w:val="es-ES_tradnl"/>
        </w:rPr>
      </w:pPr>
    </w:p>
    <w:p w:rsidR="00F32A67" w:rsidRPr="00B1427F" w:rsidRDefault="00F32A67" w:rsidP="00F32A67">
      <w:pPr>
        <w:pStyle w:val="Textoindependiente"/>
        <w:numPr>
          <w:ilvl w:val="0"/>
          <w:numId w:val="8"/>
        </w:numPr>
        <w:spacing w:after="0"/>
        <w:rPr>
          <w:lang w:val="es-ES_tradnl"/>
        </w:rPr>
      </w:pPr>
      <w:r w:rsidRPr="00B1427F">
        <w:rPr>
          <w:lang w:val="es-ES_tradnl"/>
        </w:rPr>
        <w:t xml:space="preserve">Para prolongar la vida útil de la estructura de captación se realizará un tratamiento superficial de impermeabilización, reparación de grietas y fisuras. </w:t>
      </w:r>
    </w:p>
    <w:p w:rsidR="003A2E31" w:rsidRPr="00B1427F" w:rsidRDefault="003A2E31" w:rsidP="00CE436A">
      <w:pPr>
        <w:pStyle w:val="Textoindependiente"/>
        <w:spacing w:after="0"/>
        <w:ind w:left="720"/>
        <w:rPr>
          <w:lang w:val="es-ES_tradnl"/>
        </w:rPr>
      </w:pPr>
    </w:p>
    <w:p w:rsidR="005A0A49" w:rsidRPr="00B1427F" w:rsidRDefault="00942163" w:rsidP="005A0A49">
      <w:pPr>
        <w:pStyle w:val="Textoindependiente"/>
        <w:spacing w:after="0"/>
        <w:rPr>
          <w:lang w:val="es-ES_tradnl"/>
        </w:rPr>
      </w:pPr>
      <w:r w:rsidRPr="00B1427F">
        <w:t xml:space="preserve">Las obras de optimización propuestas se encuentran en el plano </w:t>
      </w:r>
      <w:r w:rsidR="008B1C29" w:rsidRPr="00B1427F">
        <w:t xml:space="preserve"> </w:t>
      </w:r>
      <w:r w:rsidR="00DB7192" w:rsidRPr="00B1427F">
        <w:rPr>
          <w:lang w:val="es-ES_tradnl"/>
        </w:rPr>
        <w:t>AMAG</w:t>
      </w:r>
      <w:r w:rsidR="008B1C29" w:rsidRPr="00B1427F">
        <w:rPr>
          <w:lang w:val="es-ES_tradnl"/>
        </w:rPr>
        <w:t>_DI</w:t>
      </w:r>
      <w:r w:rsidR="00DB7192" w:rsidRPr="00B1427F">
        <w:rPr>
          <w:lang w:val="es-ES_tradnl"/>
        </w:rPr>
        <w:t>G</w:t>
      </w:r>
      <w:r w:rsidR="008B1C29" w:rsidRPr="00B1427F">
        <w:rPr>
          <w:lang w:val="es-ES_tradnl"/>
        </w:rPr>
        <w:t>_ABAT_</w:t>
      </w:r>
      <w:r w:rsidR="00DB7192" w:rsidRPr="00B1427F">
        <w:rPr>
          <w:lang w:val="es-ES_tradnl"/>
        </w:rPr>
        <w:t>1</w:t>
      </w:r>
      <w:r w:rsidR="008B1C29" w:rsidRPr="00B1427F">
        <w:rPr>
          <w:lang w:val="es-ES_tradnl"/>
        </w:rPr>
        <w:t>.dwg.</w:t>
      </w:r>
    </w:p>
    <w:p w:rsidR="004A7E72" w:rsidRPr="00B1427F" w:rsidRDefault="004A7E72" w:rsidP="005A0A49">
      <w:pPr>
        <w:pStyle w:val="Textoindependiente"/>
        <w:spacing w:after="0"/>
      </w:pPr>
    </w:p>
    <w:p w:rsidR="005A0A49" w:rsidRPr="00B1427F" w:rsidRDefault="005A0A49" w:rsidP="00CE436A">
      <w:pPr>
        <w:pStyle w:val="Ttulo3"/>
        <w:ind w:left="737"/>
        <w:rPr>
          <w:b w:val="0"/>
          <w:lang w:val="es-ES_tradnl"/>
        </w:rPr>
      </w:pPr>
      <w:bookmarkStart w:id="121" w:name="_Toc402518348"/>
      <w:r w:rsidRPr="00B1427F">
        <w:rPr>
          <w:lang w:val="es-ES_tradnl"/>
        </w:rPr>
        <w:t>Desarenador</w:t>
      </w:r>
      <w:bookmarkEnd w:id="121"/>
    </w:p>
    <w:p w:rsidR="0040457D" w:rsidRPr="00B1427F" w:rsidRDefault="005A0A49" w:rsidP="005A0A49">
      <w:pPr>
        <w:rPr>
          <w:lang w:val="es-ES_tradnl"/>
        </w:rPr>
      </w:pPr>
      <w:r w:rsidRPr="00B1427F">
        <w:rPr>
          <w:lang w:val="es-ES_tradnl"/>
        </w:rPr>
        <w:t>Según los resultados obtenidos de la evaluación hidráulica realizada en la fase de diagnóstico</w:t>
      </w:r>
      <w:r w:rsidR="0040457D" w:rsidRPr="00B1427F">
        <w:rPr>
          <w:lang w:val="es-ES_tradnl"/>
        </w:rPr>
        <w:t xml:space="preserve">, el desarenador </w:t>
      </w:r>
      <w:r w:rsidRPr="00B1427F">
        <w:rPr>
          <w:lang w:val="es-ES_tradnl"/>
        </w:rPr>
        <w:t>no tiene la capacidad suficiente para suplir las necesidades actuales</w:t>
      </w:r>
      <w:r w:rsidR="0040457D" w:rsidRPr="00B1427F">
        <w:rPr>
          <w:lang w:val="es-ES_tradnl"/>
        </w:rPr>
        <w:t xml:space="preserve"> y futuras de la población; </w:t>
      </w:r>
      <w:r w:rsidRPr="00B1427F">
        <w:rPr>
          <w:lang w:val="es-ES_tradnl"/>
        </w:rPr>
        <w:t xml:space="preserve">por lo tanto </w:t>
      </w:r>
      <w:r w:rsidR="0040457D" w:rsidRPr="00B1427F">
        <w:rPr>
          <w:lang w:val="es-ES_tradnl"/>
        </w:rPr>
        <w:t>la unidad requiere de algunas obras de optimización que permitan</w:t>
      </w:r>
      <w:r w:rsidRPr="00B1427F">
        <w:rPr>
          <w:lang w:val="es-ES_tradnl"/>
        </w:rPr>
        <w:t xml:space="preserve"> </w:t>
      </w:r>
      <w:r w:rsidR="0040457D" w:rsidRPr="00B1427F">
        <w:rPr>
          <w:lang w:val="es-ES_tradnl"/>
        </w:rPr>
        <w:t>ampli</w:t>
      </w:r>
      <w:r w:rsidR="008B1C29" w:rsidRPr="00B1427F">
        <w:rPr>
          <w:lang w:val="es-ES_tradnl"/>
        </w:rPr>
        <w:t xml:space="preserve">ar la capacidad de tratamiento. </w:t>
      </w:r>
      <w:r w:rsidR="00942163" w:rsidRPr="00B1427F">
        <w:rPr>
          <w:lang w:val="es-ES_tradnl"/>
        </w:rPr>
        <w:t xml:space="preserve">Con las obras de optimización propuestas el desarenador tendrá una capacidad de tratamiento de </w:t>
      </w:r>
      <w:r w:rsidR="001B31D1" w:rsidRPr="00B1427F">
        <w:rPr>
          <w:lang w:val="es-ES_tradnl"/>
        </w:rPr>
        <w:t>63</w:t>
      </w:r>
      <w:r w:rsidR="00942163" w:rsidRPr="00B1427F">
        <w:rPr>
          <w:lang w:val="es-ES_tradnl"/>
        </w:rPr>
        <w:t xml:space="preserve">L/s. </w:t>
      </w:r>
      <w:r w:rsidR="0040457D" w:rsidRPr="00B1427F">
        <w:rPr>
          <w:lang w:val="es-ES_tradnl"/>
        </w:rPr>
        <w:t>Dentro de estas obras se proyecta:</w:t>
      </w:r>
    </w:p>
    <w:p w:rsidR="00924FD8" w:rsidRPr="00B1427F" w:rsidRDefault="00924FD8" w:rsidP="00654651">
      <w:pPr>
        <w:pStyle w:val="Prrafodelista"/>
        <w:numPr>
          <w:ilvl w:val="0"/>
          <w:numId w:val="17"/>
        </w:numPr>
        <w:spacing w:after="160" w:line="259" w:lineRule="auto"/>
        <w:jc w:val="left"/>
      </w:pPr>
      <w:r w:rsidRPr="00B1427F">
        <w:t>Retiro de válvula.</w:t>
      </w:r>
    </w:p>
    <w:p w:rsidR="00924FD8" w:rsidRPr="00B1427F" w:rsidRDefault="00924FD8" w:rsidP="00654651">
      <w:pPr>
        <w:pStyle w:val="Prrafodelista"/>
        <w:numPr>
          <w:ilvl w:val="0"/>
          <w:numId w:val="17"/>
        </w:numPr>
        <w:spacing w:after="160" w:line="259" w:lineRule="auto"/>
        <w:jc w:val="left"/>
      </w:pPr>
      <w:r w:rsidRPr="00B1427F">
        <w:t>Retiro placa disipadora de energía.</w:t>
      </w:r>
    </w:p>
    <w:p w:rsidR="00924FD8" w:rsidRPr="00B1427F" w:rsidRDefault="00924FD8" w:rsidP="00654651">
      <w:pPr>
        <w:pStyle w:val="Prrafodelista"/>
        <w:numPr>
          <w:ilvl w:val="0"/>
          <w:numId w:val="17"/>
        </w:numPr>
        <w:spacing w:after="160" w:line="259" w:lineRule="auto"/>
        <w:jc w:val="left"/>
      </w:pPr>
      <w:r w:rsidRPr="00B1427F">
        <w:t>Ampliación de la zona útil del desarenador.</w:t>
      </w:r>
    </w:p>
    <w:p w:rsidR="00924FD8" w:rsidRPr="00B1427F" w:rsidRDefault="00924FD8" w:rsidP="00654651">
      <w:pPr>
        <w:pStyle w:val="Prrafodelista"/>
        <w:numPr>
          <w:ilvl w:val="0"/>
          <w:numId w:val="17"/>
        </w:numPr>
        <w:spacing w:after="160" w:line="259" w:lineRule="auto"/>
        <w:jc w:val="left"/>
      </w:pPr>
      <w:r w:rsidRPr="00B1427F">
        <w:t>Retiro de by-pass existe. Tubería de diámetro PVC 10”.</w:t>
      </w:r>
    </w:p>
    <w:p w:rsidR="00924FD8" w:rsidRPr="00B1427F" w:rsidRDefault="00924FD8" w:rsidP="00654651">
      <w:pPr>
        <w:pStyle w:val="Prrafodelista"/>
        <w:numPr>
          <w:ilvl w:val="0"/>
          <w:numId w:val="17"/>
        </w:numPr>
        <w:spacing w:after="160" w:line="259" w:lineRule="auto"/>
        <w:jc w:val="left"/>
      </w:pPr>
      <w:r w:rsidRPr="00B1427F">
        <w:t>Instalación de by-pass proyectado. Tubería de diámetro PVC 8”.</w:t>
      </w:r>
    </w:p>
    <w:p w:rsidR="00924FD8" w:rsidRPr="00B1427F" w:rsidRDefault="00924FD8" w:rsidP="00654651">
      <w:pPr>
        <w:pStyle w:val="Prrafodelista"/>
        <w:numPr>
          <w:ilvl w:val="0"/>
          <w:numId w:val="17"/>
        </w:numPr>
        <w:spacing w:after="160" w:line="259" w:lineRule="auto"/>
        <w:jc w:val="left"/>
      </w:pPr>
      <w:r w:rsidRPr="00B1427F">
        <w:t>Instalación de placa disipadora de espesor es de 3/16”, y los pernos son también es acero inoxidable y de 2” de longitud.</w:t>
      </w:r>
    </w:p>
    <w:p w:rsidR="00924FD8" w:rsidRPr="00B1427F" w:rsidRDefault="00924FD8" w:rsidP="00654651">
      <w:pPr>
        <w:pStyle w:val="Prrafodelista"/>
        <w:numPr>
          <w:ilvl w:val="0"/>
          <w:numId w:val="17"/>
        </w:numPr>
        <w:spacing w:after="160" w:line="259" w:lineRule="auto"/>
        <w:jc w:val="left"/>
      </w:pPr>
      <w:r w:rsidRPr="00B1427F">
        <w:t>Impermeabilización y revoque de muros</w:t>
      </w:r>
    </w:p>
    <w:p w:rsidR="00924FD8" w:rsidRPr="00B1427F" w:rsidRDefault="00924FD8" w:rsidP="00654651">
      <w:pPr>
        <w:pStyle w:val="Prrafodelista"/>
        <w:numPr>
          <w:ilvl w:val="0"/>
          <w:numId w:val="17"/>
        </w:numPr>
        <w:spacing w:after="160" w:line="259" w:lineRule="auto"/>
        <w:jc w:val="left"/>
      </w:pPr>
      <w:r w:rsidRPr="00B1427F">
        <w:lastRenderedPageBreak/>
        <w:t>Realce de muros 20 cm.</w:t>
      </w:r>
    </w:p>
    <w:p w:rsidR="00BB1C03" w:rsidRPr="00B1427F" w:rsidRDefault="00BB1C03" w:rsidP="00CE436A">
      <w:pPr>
        <w:pStyle w:val="Textoindependiente"/>
        <w:spacing w:after="0"/>
        <w:ind w:left="720"/>
        <w:rPr>
          <w:lang w:val="es-ES_tradnl"/>
        </w:rPr>
      </w:pPr>
    </w:p>
    <w:p w:rsidR="00942163" w:rsidRPr="00B1427F" w:rsidRDefault="00942163" w:rsidP="00942163">
      <w:pPr>
        <w:pStyle w:val="Textoindependiente"/>
        <w:spacing w:after="0"/>
        <w:rPr>
          <w:lang w:val="es-ES_tradnl"/>
        </w:rPr>
      </w:pPr>
      <w:r w:rsidRPr="00B1427F">
        <w:t xml:space="preserve">Las obras de optimización propuestas se encuentran en el anexo 8 y en el plano  </w:t>
      </w:r>
      <w:r w:rsidR="00DB7192" w:rsidRPr="00B1427F">
        <w:rPr>
          <w:lang w:val="es-ES_tradnl"/>
        </w:rPr>
        <w:t>AMAG_DIG_ABAT_1.dwg.</w:t>
      </w:r>
    </w:p>
    <w:p w:rsidR="00942163" w:rsidRPr="00B1427F" w:rsidRDefault="00942163" w:rsidP="00942163">
      <w:pPr>
        <w:pStyle w:val="Textoindependiente"/>
        <w:spacing w:after="0"/>
        <w:rPr>
          <w:lang w:val="es-ES_tradnl"/>
        </w:rPr>
      </w:pPr>
      <w:r w:rsidRPr="00B1427F">
        <w:t xml:space="preserve">Los diseños estructurales se presentan en el anexo 9 y en el plano  </w:t>
      </w:r>
      <w:r w:rsidR="00DB7192" w:rsidRPr="00B1427F">
        <w:rPr>
          <w:lang w:val="es-ES_tradnl"/>
        </w:rPr>
        <w:t>AMAG_DIG_ABAT_3.dwg.</w:t>
      </w:r>
    </w:p>
    <w:p w:rsidR="00942163" w:rsidRPr="00B1427F" w:rsidRDefault="00942163" w:rsidP="00942163">
      <w:pPr>
        <w:pStyle w:val="Textoindependiente"/>
        <w:spacing w:after="0"/>
        <w:rPr>
          <w:lang w:val="es-ES_tradnl"/>
        </w:rPr>
      </w:pPr>
    </w:p>
    <w:p w:rsidR="00BB1C03" w:rsidRPr="00B1427F" w:rsidRDefault="00BB1C03" w:rsidP="00CE436A">
      <w:pPr>
        <w:pStyle w:val="Textoindependiente"/>
        <w:spacing w:after="0"/>
        <w:rPr>
          <w:lang w:val="es-ES_tradnl"/>
        </w:rPr>
      </w:pPr>
    </w:p>
    <w:p w:rsidR="00BB1C03" w:rsidRPr="00B1427F" w:rsidRDefault="00BB1C03" w:rsidP="00CE436A">
      <w:pPr>
        <w:pStyle w:val="Ttulo3"/>
        <w:ind w:left="737"/>
        <w:rPr>
          <w:b w:val="0"/>
          <w:lang w:val="es-ES_tradnl"/>
        </w:rPr>
      </w:pPr>
      <w:bookmarkStart w:id="122" w:name="_Toc402518349"/>
      <w:r w:rsidRPr="00B1427F">
        <w:rPr>
          <w:lang w:val="es-ES_tradnl"/>
        </w:rPr>
        <w:t>Rehabilitación Talud</w:t>
      </w:r>
      <w:bookmarkEnd w:id="122"/>
    </w:p>
    <w:p w:rsidR="009C6147" w:rsidRPr="00B1427F" w:rsidRDefault="00BB1C03" w:rsidP="00BB1C03">
      <w:pPr>
        <w:rPr>
          <w:rFonts w:cs="Tahoma"/>
        </w:rPr>
      </w:pPr>
      <w:r w:rsidRPr="00B1427F">
        <w:rPr>
          <w:rFonts w:cs="Tahoma"/>
        </w:rPr>
        <w:t xml:space="preserve">Según el diagnóstico realizado por la consultoría, la  prestación del servicio de acueducto se ve afectado continuamente en épocas de lluvias por un gran movimiento de masa que se presentó en el año 2.011.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36"/>
      </w:tblGrid>
      <w:tr w:rsidR="00B1427F" w:rsidRPr="00B1427F" w:rsidTr="005B3FD0">
        <w:trPr>
          <w:trHeight w:val="4726"/>
          <w:jc w:val="center"/>
        </w:trPr>
        <w:tc>
          <w:tcPr>
            <w:tcW w:w="7836" w:type="dxa"/>
          </w:tcPr>
          <w:p w:rsidR="009C6147" w:rsidRPr="00B1427F" w:rsidRDefault="009C6147" w:rsidP="005B3FD0">
            <w:pPr>
              <w:pStyle w:val="ContenidoTabla"/>
              <w:rPr>
                <w:rFonts w:cs="Tahoma"/>
              </w:rPr>
            </w:pPr>
            <w:r w:rsidRPr="00B1427F">
              <w:rPr>
                <w:noProof/>
                <w:lang w:val="es-CO" w:eastAsia="es-CO"/>
              </w:rPr>
              <w:drawing>
                <wp:inline distT="0" distB="0" distL="0" distR="0">
                  <wp:extent cx="4317558" cy="2591890"/>
                  <wp:effectExtent l="133350" t="133350" r="140335" b="1708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7558" cy="25918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B1427F" w:rsidRPr="00B1427F" w:rsidTr="005B3FD0">
        <w:trPr>
          <w:jc w:val="center"/>
        </w:trPr>
        <w:tc>
          <w:tcPr>
            <w:tcW w:w="7836" w:type="dxa"/>
          </w:tcPr>
          <w:p w:rsidR="009C6147" w:rsidRPr="00B1427F" w:rsidRDefault="005B3FD0" w:rsidP="005B3FD0">
            <w:pPr>
              <w:pStyle w:val="Epgrafe"/>
              <w:rPr>
                <w:rFonts w:cs="Tahoma"/>
              </w:rPr>
            </w:pPr>
            <w:bookmarkStart w:id="123" w:name="_Toc402518363"/>
            <w:r w:rsidRPr="00B1427F">
              <w:rPr>
                <w:rFonts w:ascii="Arial" w:hAnsi="Arial" w:cs="Arial"/>
                <w:sz w:val="24"/>
                <w:szCs w:val="24"/>
              </w:rPr>
              <w:t xml:space="preserve">Figura </w:t>
            </w:r>
            <w:r w:rsidR="00391AC0" w:rsidRPr="00B1427F">
              <w:rPr>
                <w:rFonts w:ascii="Arial" w:hAnsi="Arial" w:cs="Arial"/>
                <w:sz w:val="24"/>
                <w:szCs w:val="24"/>
              </w:rPr>
              <w:fldChar w:fldCharType="begin"/>
            </w:r>
            <w:r w:rsidRPr="00B1427F">
              <w:rPr>
                <w:rFonts w:ascii="Arial" w:hAnsi="Arial" w:cs="Arial"/>
                <w:sz w:val="24"/>
                <w:szCs w:val="24"/>
              </w:rPr>
              <w:instrText xml:space="preserve"> SEQ Figura \* ARABIC </w:instrText>
            </w:r>
            <w:r w:rsidR="00391AC0" w:rsidRPr="00B1427F">
              <w:rPr>
                <w:rFonts w:ascii="Arial" w:hAnsi="Arial" w:cs="Arial"/>
                <w:sz w:val="24"/>
                <w:szCs w:val="24"/>
              </w:rPr>
              <w:fldChar w:fldCharType="separate"/>
            </w:r>
            <w:r w:rsidR="006210E0">
              <w:rPr>
                <w:rFonts w:ascii="Arial" w:hAnsi="Arial" w:cs="Arial"/>
                <w:noProof/>
                <w:sz w:val="24"/>
                <w:szCs w:val="24"/>
              </w:rPr>
              <w:t>6</w:t>
            </w:r>
            <w:r w:rsidR="00391AC0" w:rsidRPr="00B1427F">
              <w:rPr>
                <w:rFonts w:ascii="Arial" w:hAnsi="Arial" w:cs="Arial"/>
                <w:sz w:val="24"/>
                <w:szCs w:val="24"/>
              </w:rPr>
              <w:fldChar w:fldCharType="end"/>
            </w:r>
            <w:r w:rsidRPr="00B1427F">
              <w:rPr>
                <w:rFonts w:ascii="Arial" w:hAnsi="Arial" w:cs="Arial"/>
                <w:sz w:val="24"/>
                <w:szCs w:val="24"/>
              </w:rPr>
              <w:t>. Punto Critico</w:t>
            </w:r>
            <w:bookmarkEnd w:id="123"/>
            <w:r w:rsidRPr="00B1427F">
              <w:rPr>
                <w:rFonts w:ascii="Arial" w:hAnsi="Arial" w:cs="Arial"/>
                <w:sz w:val="24"/>
                <w:szCs w:val="24"/>
              </w:rPr>
              <w:t xml:space="preserve"> </w:t>
            </w:r>
          </w:p>
        </w:tc>
      </w:tr>
    </w:tbl>
    <w:p w:rsidR="00BB1C03" w:rsidRPr="00B1427F" w:rsidRDefault="00BB1C03" w:rsidP="00BB1C03">
      <w:pPr>
        <w:rPr>
          <w:rFonts w:cs="Tahoma"/>
        </w:rPr>
      </w:pPr>
      <w:r w:rsidRPr="00B1427F">
        <w:rPr>
          <w:rFonts w:cs="Tahoma"/>
        </w:rPr>
        <w:t>Este fenómeno se presentó 600m aguas arriba de la captación actual, y en épocas de lluvias presenta continuamente arrastre de material a las unidades de captación y desarenador. Este fenómeno es un componente de riesgo o amenaza para el sistema de acueducto, por lo que la consultoría propone realizar algunas obras de optimización para su rehabilitación.</w:t>
      </w:r>
    </w:p>
    <w:p w:rsidR="00BB1C03" w:rsidRPr="00B1427F" w:rsidRDefault="00BB1C03" w:rsidP="00BB1C03">
      <w:pPr>
        <w:rPr>
          <w:rFonts w:cs="Tahoma"/>
        </w:rPr>
      </w:pPr>
      <w:r w:rsidRPr="00B1427F">
        <w:rPr>
          <w:rFonts w:cs="Tahoma"/>
        </w:rPr>
        <w:lastRenderedPageBreak/>
        <w:t xml:space="preserve">Dentro de estas obras se propone: </w:t>
      </w:r>
    </w:p>
    <w:p w:rsidR="009C6147" w:rsidRPr="00B1427F" w:rsidRDefault="009C6147" w:rsidP="00654651">
      <w:pPr>
        <w:pStyle w:val="Prrafodelista"/>
        <w:numPr>
          <w:ilvl w:val="0"/>
          <w:numId w:val="16"/>
        </w:numPr>
        <w:rPr>
          <w:rFonts w:cs="Arial"/>
          <w:szCs w:val="24"/>
        </w:rPr>
      </w:pPr>
      <w:r w:rsidRPr="00B1427F">
        <w:rPr>
          <w:rFonts w:cs="Arial"/>
          <w:szCs w:val="24"/>
        </w:rPr>
        <w:t>La masa deslizada muestra evidencias actuales de estabilización, pero es necesario propiciar el crecimiento de la vegetación y la consolidación de la estabilidad de las masas mediante tratamientos sencillos con cales específicas, los cuales deben dar resultados verificables en el término de meses cuando se vuelva a presentar una nueva temporada invernal y se deben emprender antes de las actividades de mejoramiento y reconstrucción.</w:t>
      </w:r>
    </w:p>
    <w:p w:rsidR="009C6147" w:rsidRPr="00B1427F" w:rsidRDefault="009C6147" w:rsidP="00CE436A">
      <w:pPr>
        <w:pStyle w:val="Prrafodelista"/>
        <w:rPr>
          <w:rFonts w:cs="Arial"/>
          <w:szCs w:val="24"/>
        </w:rPr>
      </w:pPr>
    </w:p>
    <w:p w:rsidR="009C6147" w:rsidRPr="00B1427F" w:rsidRDefault="009C6147" w:rsidP="00654651">
      <w:pPr>
        <w:pStyle w:val="Prrafodelista"/>
        <w:numPr>
          <w:ilvl w:val="0"/>
          <w:numId w:val="16"/>
        </w:numPr>
        <w:autoSpaceDE w:val="0"/>
        <w:autoSpaceDN w:val="0"/>
        <w:adjustRightInd w:val="0"/>
        <w:spacing w:after="0"/>
        <w:rPr>
          <w:rFonts w:cs="Arial"/>
          <w:bCs/>
          <w:szCs w:val="24"/>
        </w:rPr>
      </w:pPr>
      <w:r w:rsidRPr="00B1427F">
        <w:rPr>
          <w:rFonts w:cs="Arial"/>
          <w:bCs/>
          <w:szCs w:val="24"/>
        </w:rPr>
        <w:t>Además en la parte alta del talud se deben construir, zanjas en la corona para interceptar y conducir adecuadamente las aguas lluvias, evitando su paso por el talud.</w:t>
      </w:r>
    </w:p>
    <w:p w:rsidR="009C6147" w:rsidRPr="00B1427F" w:rsidRDefault="009C6147" w:rsidP="00CE436A">
      <w:pPr>
        <w:pStyle w:val="Prrafodelista"/>
        <w:rPr>
          <w:rFonts w:cs="Arial"/>
          <w:bCs/>
          <w:szCs w:val="24"/>
        </w:rPr>
      </w:pPr>
    </w:p>
    <w:p w:rsidR="009C6147" w:rsidRPr="00B1427F" w:rsidRDefault="009C6147" w:rsidP="00CE436A">
      <w:pPr>
        <w:pStyle w:val="Prrafodelista"/>
        <w:autoSpaceDE w:val="0"/>
        <w:autoSpaceDN w:val="0"/>
        <w:adjustRightInd w:val="0"/>
        <w:spacing w:after="0"/>
        <w:rPr>
          <w:rFonts w:cs="Arial"/>
          <w:bCs/>
          <w:szCs w:val="24"/>
        </w:rPr>
      </w:pPr>
      <w:r w:rsidRPr="00B1427F">
        <w:rPr>
          <w:rFonts w:cs="Arial"/>
          <w:bCs/>
          <w:szCs w:val="24"/>
        </w:rPr>
        <w:t>Se recomienda que las zanjas de coronación sean totalmente impermeabilizadas. Se recomienda construir colectores en espina de pescado, las cuales conducen las aguas colectadas, por la vía más directa hacia afuera de las áreas vulnerables del talud, entregándolas generalmente a canales en gradería.</w:t>
      </w:r>
    </w:p>
    <w:p w:rsidR="009C6147" w:rsidRPr="00B1427F" w:rsidRDefault="009C6147" w:rsidP="00CE436A">
      <w:pPr>
        <w:pStyle w:val="Prrafodelista"/>
        <w:autoSpaceDE w:val="0"/>
        <w:autoSpaceDN w:val="0"/>
        <w:adjustRightInd w:val="0"/>
        <w:spacing w:after="0"/>
        <w:rPr>
          <w:rFonts w:ascii="Times New Roman" w:hAnsi="Times New Roman"/>
          <w:sz w:val="20"/>
        </w:rPr>
      </w:pPr>
    </w:p>
    <w:p w:rsidR="00942163" w:rsidRPr="00B1427F" w:rsidRDefault="00942163" w:rsidP="00942163">
      <w:pPr>
        <w:pStyle w:val="Textoindependiente"/>
        <w:spacing w:after="0"/>
        <w:rPr>
          <w:lang w:val="es-ES_tradnl"/>
        </w:rPr>
      </w:pPr>
      <w:r w:rsidRPr="00B1427F">
        <w:t xml:space="preserve">El diseño de las cunetas para el manejo de aguas lluvias se presenta en el anexo 11 y en el plano  </w:t>
      </w:r>
      <w:r w:rsidR="00DB7192" w:rsidRPr="00B1427F">
        <w:rPr>
          <w:lang w:val="es-ES_tradnl"/>
        </w:rPr>
        <w:t>AMAG_DI</w:t>
      </w:r>
      <w:r w:rsidR="004406FA" w:rsidRPr="00B1427F">
        <w:rPr>
          <w:lang w:val="es-ES_tradnl"/>
        </w:rPr>
        <w:t>S</w:t>
      </w:r>
      <w:r w:rsidR="00DB7192" w:rsidRPr="00B1427F">
        <w:rPr>
          <w:lang w:val="es-ES_tradnl"/>
        </w:rPr>
        <w:t>_ABAT_4.dwg.</w:t>
      </w: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9548F2" w:rsidRPr="00B1427F" w:rsidRDefault="009548F2" w:rsidP="00942163">
      <w:pPr>
        <w:pStyle w:val="Textoindependiente"/>
        <w:spacing w:after="0"/>
        <w:rPr>
          <w:lang w:val="es-ES_tradnl"/>
        </w:rPr>
      </w:pPr>
    </w:p>
    <w:p w:rsidR="009548F2" w:rsidRPr="00B1427F" w:rsidRDefault="009548F2"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EF770F">
      <w:pPr>
        <w:pStyle w:val="Ttulo2"/>
        <w:numPr>
          <w:ilvl w:val="1"/>
          <w:numId w:val="1"/>
        </w:numPr>
        <w:jc w:val="both"/>
      </w:pPr>
      <w:bookmarkStart w:id="124" w:name="_Toc393224120"/>
      <w:bookmarkStart w:id="125" w:name="_Toc402518350"/>
      <w:r w:rsidRPr="00B1427F">
        <w:lastRenderedPageBreak/>
        <w:t>PARÁMETROS DE DISEÑO</w:t>
      </w:r>
      <w:bookmarkEnd w:id="124"/>
      <w:bookmarkEnd w:id="125"/>
    </w:p>
    <w:p w:rsidR="00EF770F" w:rsidRPr="00B1427F" w:rsidRDefault="00EF770F" w:rsidP="00EF770F">
      <w:pPr>
        <w:rPr>
          <w:lang w:val="es-ES"/>
        </w:rPr>
      </w:pPr>
      <w:r w:rsidRPr="00B1427F">
        <w:rPr>
          <w:lang w:val="es-ES"/>
        </w:rPr>
        <w:t>A continuación se presenta el resumen de los parámetros de diseño al final del horizonte del proyecto (año 2.039) para la infraestructura del sistema de acueducto en el municipio de Amaga.</w:t>
      </w:r>
    </w:p>
    <w:p w:rsidR="00EF770F" w:rsidRPr="00B1427F" w:rsidRDefault="00EF770F" w:rsidP="00EF770F">
      <w:pPr>
        <w:spacing w:after="0"/>
        <w:rPr>
          <w:lang w:val="es-ES"/>
        </w:rPr>
      </w:pPr>
    </w:p>
    <w:p w:rsidR="00EF770F" w:rsidRPr="00B1427F" w:rsidRDefault="00EF770F" w:rsidP="00EF770F">
      <w:pPr>
        <w:pStyle w:val="a"/>
        <w:jc w:val="center"/>
        <w:rPr>
          <w:sz w:val="24"/>
          <w:szCs w:val="24"/>
          <w:lang w:val="es-ES"/>
        </w:rPr>
      </w:pPr>
      <w:bookmarkStart w:id="126" w:name="_Toc395203497"/>
      <w:bookmarkStart w:id="127" w:name="_Toc402518356"/>
      <w:r w:rsidRPr="00B1427F">
        <w:rPr>
          <w:sz w:val="24"/>
          <w:szCs w:val="24"/>
        </w:rPr>
        <w:t xml:space="preserve">Tabla </w:t>
      </w:r>
      <w:r w:rsidR="00682F42">
        <w:rPr>
          <w:sz w:val="24"/>
          <w:szCs w:val="24"/>
        </w:rPr>
        <w:t>2</w:t>
      </w:r>
      <w:r w:rsidRPr="00B1427F">
        <w:rPr>
          <w:sz w:val="24"/>
          <w:szCs w:val="24"/>
        </w:rPr>
        <w:t xml:space="preserve">. </w:t>
      </w:r>
      <w:r w:rsidRPr="00B1427F">
        <w:rPr>
          <w:b w:val="0"/>
          <w:sz w:val="24"/>
          <w:szCs w:val="24"/>
        </w:rPr>
        <w:t>Resumen parámetros de diseño del sistema de Acueducto</w:t>
      </w:r>
      <w:bookmarkEnd w:id="126"/>
      <w:bookmarkEnd w:id="127"/>
    </w:p>
    <w:tbl>
      <w:tblPr>
        <w:tblpPr w:leftFromText="141" w:rightFromText="141" w:vertAnchor="text" w:horzAnchor="margin" w:tblpXSpec="center" w:tblpY="112"/>
        <w:tblW w:w="6794" w:type="dxa"/>
        <w:tblCellMar>
          <w:left w:w="70" w:type="dxa"/>
          <w:right w:w="70" w:type="dxa"/>
        </w:tblCellMar>
        <w:tblLook w:val="04A0"/>
      </w:tblPr>
      <w:tblGrid>
        <w:gridCol w:w="5594"/>
        <w:gridCol w:w="1200"/>
      </w:tblGrid>
      <w:tr w:rsidR="00B1427F" w:rsidRPr="00B1427F" w:rsidTr="00BB5192">
        <w:trPr>
          <w:trHeight w:val="315"/>
        </w:trPr>
        <w:tc>
          <w:tcPr>
            <w:tcW w:w="5594" w:type="dxa"/>
            <w:tcBorders>
              <w:top w:val="single" w:sz="8" w:space="0" w:color="auto"/>
              <w:left w:val="single" w:sz="8" w:space="0" w:color="auto"/>
              <w:bottom w:val="single" w:sz="8" w:space="0" w:color="auto"/>
              <w:right w:val="single" w:sz="8" w:space="0" w:color="auto"/>
            </w:tcBorders>
            <w:shd w:val="clear" w:color="auto" w:fill="D9D9D9"/>
            <w:vAlign w:val="center"/>
            <w:hideMark/>
          </w:tcPr>
          <w:p w:rsidR="00EF770F" w:rsidRPr="00B1427F" w:rsidRDefault="00EF770F" w:rsidP="00BB5192">
            <w:pPr>
              <w:spacing w:after="0"/>
              <w:jc w:val="center"/>
              <w:rPr>
                <w:rFonts w:cs="Arial"/>
                <w:b/>
                <w:bCs/>
                <w:szCs w:val="22"/>
                <w:lang w:val="es-ES_tradnl" w:eastAsia="es-ES_tradnl"/>
              </w:rPr>
            </w:pPr>
            <w:r w:rsidRPr="00B1427F">
              <w:rPr>
                <w:rFonts w:cs="Arial"/>
                <w:b/>
                <w:bCs/>
                <w:sz w:val="22"/>
                <w:szCs w:val="22"/>
                <w:lang w:val="es-ES" w:eastAsia="es-ES_tradnl"/>
              </w:rPr>
              <w:t>DESCRIPCIÓN DEL ÍTEM</w:t>
            </w:r>
          </w:p>
        </w:tc>
        <w:tc>
          <w:tcPr>
            <w:tcW w:w="1200" w:type="dxa"/>
            <w:tcBorders>
              <w:top w:val="single" w:sz="8" w:space="0" w:color="auto"/>
              <w:left w:val="nil"/>
              <w:bottom w:val="single" w:sz="8" w:space="0" w:color="auto"/>
              <w:right w:val="single" w:sz="8" w:space="0" w:color="auto"/>
            </w:tcBorders>
            <w:shd w:val="clear" w:color="auto" w:fill="D9D9D9"/>
            <w:vAlign w:val="center"/>
            <w:hideMark/>
          </w:tcPr>
          <w:p w:rsidR="00EF770F" w:rsidRPr="00B1427F" w:rsidRDefault="00EF770F" w:rsidP="00BB5192">
            <w:pPr>
              <w:spacing w:after="0"/>
              <w:jc w:val="center"/>
              <w:rPr>
                <w:rFonts w:cs="Arial"/>
                <w:b/>
                <w:bCs/>
                <w:szCs w:val="22"/>
                <w:lang w:val="es-ES_tradnl" w:eastAsia="es-ES_tradnl"/>
              </w:rPr>
            </w:pPr>
            <w:r w:rsidRPr="00B1427F">
              <w:rPr>
                <w:rFonts w:cs="Arial"/>
                <w:b/>
                <w:bCs/>
                <w:sz w:val="22"/>
                <w:szCs w:val="22"/>
                <w:lang w:val="es-ES" w:eastAsia="es-ES_tradnl"/>
              </w:rPr>
              <w:t>VALOR</w:t>
            </w:r>
          </w:p>
        </w:tc>
      </w:tr>
      <w:tr w:rsidR="00B1427F" w:rsidRPr="00B1427F" w:rsidTr="00BB5192">
        <w:trPr>
          <w:trHeight w:val="49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Población total con agua tratada (habitantes)</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BB5192" w:rsidP="00BB5192">
            <w:pPr>
              <w:spacing w:after="0"/>
              <w:jc w:val="center"/>
              <w:rPr>
                <w:rFonts w:cs="Arial"/>
                <w:szCs w:val="22"/>
                <w:lang w:val="es-ES_tradnl" w:eastAsia="es-ES_tradnl"/>
              </w:rPr>
            </w:pPr>
            <w:r w:rsidRPr="00B1427F">
              <w:rPr>
                <w:rFonts w:cs="Arial"/>
                <w:sz w:val="22"/>
                <w:szCs w:val="22"/>
                <w:lang w:val="es-ES" w:eastAsia="es-ES_tradnl"/>
              </w:rPr>
              <w:t>32.283</w:t>
            </w:r>
          </w:p>
        </w:tc>
      </w:tr>
      <w:tr w:rsidR="00B1427F" w:rsidRPr="00B1427F" w:rsidTr="00BB5192">
        <w:trPr>
          <w:trHeight w:val="480"/>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Nivel de complejidad del sistema</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BB5192" w:rsidP="00BB5192">
            <w:pPr>
              <w:spacing w:after="0"/>
              <w:jc w:val="center"/>
              <w:rPr>
                <w:rFonts w:cs="Arial"/>
                <w:szCs w:val="22"/>
                <w:lang w:val="es-ES_tradnl" w:eastAsia="es-ES_tradnl"/>
              </w:rPr>
            </w:pPr>
            <w:r w:rsidRPr="00B1427F">
              <w:rPr>
                <w:rFonts w:cs="Arial"/>
                <w:sz w:val="22"/>
                <w:szCs w:val="22"/>
                <w:lang w:val="es-ES" w:eastAsia="es-ES_tradnl"/>
              </w:rPr>
              <w:t>Medio Alto</w:t>
            </w:r>
          </w:p>
        </w:tc>
      </w:tr>
      <w:tr w:rsidR="00B1427F" w:rsidRPr="00B1427F" w:rsidTr="00BB5192">
        <w:trPr>
          <w:trHeight w:val="40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Dotación Neta (L/hab-día)</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BB5192" w:rsidP="00BB5192">
            <w:pPr>
              <w:spacing w:after="0"/>
              <w:jc w:val="center"/>
              <w:rPr>
                <w:rFonts w:cs="Arial"/>
                <w:szCs w:val="22"/>
                <w:lang w:val="es-ES_tradnl" w:eastAsia="es-ES_tradnl"/>
              </w:rPr>
            </w:pPr>
            <w:r w:rsidRPr="00B1427F">
              <w:rPr>
                <w:rFonts w:cs="Arial"/>
                <w:sz w:val="22"/>
                <w:szCs w:val="22"/>
                <w:lang w:val="es-ES" w:eastAsia="es-ES_tradnl"/>
              </w:rPr>
              <w:t>103,6,</w:t>
            </w:r>
            <w:r w:rsidR="00EF770F" w:rsidRPr="00B1427F">
              <w:rPr>
                <w:rFonts w:cs="Arial"/>
                <w:sz w:val="22"/>
                <w:szCs w:val="22"/>
                <w:vertAlign w:val="superscript"/>
                <w:lang w:val="es-ES" w:eastAsia="es-ES_tradnl"/>
              </w:rPr>
              <w:t>(1)</w:t>
            </w:r>
          </w:p>
        </w:tc>
      </w:tr>
      <w:tr w:rsidR="00B1427F" w:rsidRPr="00B1427F" w:rsidTr="00BB5192">
        <w:trPr>
          <w:trHeight w:val="390"/>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Porcentaje de pérdidas (%)</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EF770F" w:rsidP="00BB5192">
            <w:pPr>
              <w:spacing w:after="0"/>
              <w:jc w:val="center"/>
              <w:rPr>
                <w:rFonts w:cs="Arial"/>
                <w:szCs w:val="22"/>
                <w:lang w:val="es-ES_tradnl" w:eastAsia="es-ES_tradnl"/>
              </w:rPr>
            </w:pPr>
            <w:r w:rsidRPr="00B1427F">
              <w:rPr>
                <w:rFonts w:cs="Arial"/>
                <w:sz w:val="22"/>
                <w:szCs w:val="22"/>
                <w:lang w:val="es-ES" w:eastAsia="es-ES_tradnl"/>
              </w:rPr>
              <w:t>25,0</w:t>
            </w:r>
            <w:r w:rsidRPr="00B1427F">
              <w:rPr>
                <w:rFonts w:cs="Arial"/>
                <w:sz w:val="22"/>
                <w:szCs w:val="22"/>
                <w:vertAlign w:val="superscript"/>
                <w:lang w:val="es-ES" w:eastAsia="es-ES_tradnl"/>
              </w:rPr>
              <w:t xml:space="preserve"> (1)</w:t>
            </w:r>
          </w:p>
        </w:tc>
      </w:tr>
      <w:tr w:rsidR="00B1427F" w:rsidRPr="00B1427F" w:rsidTr="00BB5192">
        <w:trPr>
          <w:trHeight w:val="37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Dotación Bruta (L/hab-día)</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EF770F" w:rsidP="00BB5192">
            <w:pPr>
              <w:spacing w:after="0"/>
              <w:jc w:val="center"/>
              <w:rPr>
                <w:rFonts w:cs="Arial"/>
                <w:szCs w:val="22"/>
                <w:lang w:val="es-ES_tradnl" w:eastAsia="es-ES_tradnl"/>
              </w:rPr>
            </w:pPr>
            <w:r w:rsidRPr="00B1427F">
              <w:rPr>
                <w:rFonts w:cs="Arial"/>
                <w:sz w:val="22"/>
                <w:szCs w:val="22"/>
                <w:lang w:val="es-ES" w:eastAsia="es-ES_tradnl"/>
              </w:rPr>
              <w:t>120</w:t>
            </w:r>
          </w:p>
        </w:tc>
      </w:tr>
      <w:tr w:rsidR="00B1427F" w:rsidRPr="00B1427F" w:rsidTr="00BB5192">
        <w:trPr>
          <w:trHeight w:val="390"/>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Factor de Consumo Máximo Diario (K</w:t>
            </w:r>
            <w:r w:rsidRPr="00B1427F">
              <w:rPr>
                <w:rFonts w:cs="Arial"/>
                <w:sz w:val="22"/>
                <w:szCs w:val="22"/>
                <w:vertAlign w:val="subscript"/>
                <w:lang w:eastAsia="es-ES_tradnl"/>
              </w:rPr>
              <w:t>1</w:t>
            </w:r>
            <w:r w:rsidRPr="00B1427F">
              <w:rPr>
                <w:rFonts w:cs="Arial"/>
                <w:sz w:val="22"/>
                <w:szCs w:val="22"/>
                <w:lang w:eastAsia="es-ES_tradnl"/>
              </w:rPr>
              <w:t>)</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EF770F" w:rsidP="00BB5192">
            <w:pPr>
              <w:spacing w:after="0"/>
              <w:jc w:val="center"/>
              <w:rPr>
                <w:rFonts w:cs="Arial"/>
                <w:szCs w:val="22"/>
                <w:lang w:val="es-ES_tradnl" w:eastAsia="es-ES_tradnl"/>
              </w:rPr>
            </w:pPr>
            <w:r w:rsidRPr="00B1427F">
              <w:rPr>
                <w:rFonts w:cs="Arial"/>
                <w:sz w:val="22"/>
                <w:szCs w:val="22"/>
                <w:lang w:val="es-ES" w:eastAsia="es-ES_tradnl"/>
              </w:rPr>
              <w:t>1,3</w:t>
            </w:r>
          </w:p>
        </w:tc>
      </w:tr>
      <w:tr w:rsidR="00B1427F" w:rsidRPr="00B1427F" w:rsidTr="00BB5192">
        <w:trPr>
          <w:trHeight w:val="34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Factor de Consumo Máximo Horario (K</w:t>
            </w:r>
            <w:r w:rsidRPr="00B1427F">
              <w:rPr>
                <w:rFonts w:cs="Arial"/>
                <w:sz w:val="22"/>
                <w:szCs w:val="22"/>
                <w:vertAlign w:val="subscript"/>
                <w:lang w:eastAsia="es-ES_tradnl"/>
              </w:rPr>
              <w:t>2</w:t>
            </w:r>
            <w:r w:rsidRPr="00B1427F">
              <w:rPr>
                <w:rFonts w:cs="Arial"/>
                <w:sz w:val="22"/>
                <w:szCs w:val="22"/>
                <w:lang w:eastAsia="es-ES_tradnl"/>
              </w:rPr>
              <w:t>)</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EF770F" w:rsidP="00BB5192">
            <w:pPr>
              <w:spacing w:after="0"/>
              <w:jc w:val="center"/>
              <w:rPr>
                <w:rFonts w:cs="Arial"/>
                <w:szCs w:val="22"/>
                <w:lang w:val="es-ES_tradnl" w:eastAsia="es-ES_tradnl"/>
              </w:rPr>
            </w:pPr>
            <w:r w:rsidRPr="00B1427F">
              <w:rPr>
                <w:rFonts w:cs="Arial"/>
                <w:sz w:val="22"/>
                <w:szCs w:val="22"/>
                <w:lang w:val="es-ES" w:eastAsia="es-ES_tradnl"/>
              </w:rPr>
              <w:t>1,6</w:t>
            </w:r>
          </w:p>
        </w:tc>
      </w:tr>
      <w:tr w:rsidR="00B1427F" w:rsidRPr="00B1427F" w:rsidTr="00BB5192">
        <w:trPr>
          <w:trHeight w:val="37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 xml:space="preserve">Caudal máximo diario (QMD) para </w:t>
            </w:r>
            <w:proofErr w:type="spellStart"/>
            <w:r w:rsidRPr="00B1427F">
              <w:rPr>
                <w:rFonts w:cs="Arial"/>
                <w:sz w:val="22"/>
                <w:szCs w:val="22"/>
                <w:lang w:eastAsia="es-ES_tradnl"/>
              </w:rPr>
              <w:t>pob</w:t>
            </w:r>
            <w:proofErr w:type="spellEnd"/>
            <w:r w:rsidRPr="00B1427F">
              <w:rPr>
                <w:rFonts w:cs="Arial"/>
                <w:sz w:val="22"/>
                <w:szCs w:val="22"/>
                <w:lang w:eastAsia="es-ES_tradnl"/>
              </w:rPr>
              <w:t>.  Agua tratada (l/s)</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9371CA" w:rsidP="00BB5192">
            <w:pPr>
              <w:spacing w:after="0"/>
              <w:jc w:val="center"/>
              <w:rPr>
                <w:rFonts w:cs="Arial"/>
                <w:szCs w:val="22"/>
                <w:lang w:val="es-ES_tradnl" w:eastAsia="es-ES_tradnl"/>
              </w:rPr>
            </w:pPr>
            <w:r w:rsidRPr="00B1427F">
              <w:rPr>
                <w:rFonts w:cs="Arial"/>
                <w:sz w:val="22"/>
                <w:szCs w:val="22"/>
                <w:lang w:val="es-ES" w:eastAsia="es-ES_tradnl"/>
              </w:rPr>
              <w:t>62,3</w:t>
            </w:r>
          </w:p>
        </w:tc>
      </w:tr>
      <w:tr w:rsidR="00B1427F" w:rsidRPr="00B1427F" w:rsidTr="00BB5192">
        <w:trPr>
          <w:trHeight w:val="405"/>
        </w:trPr>
        <w:tc>
          <w:tcPr>
            <w:tcW w:w="5594" w:type="dxa"/>
            <w:tcBorders>
              <w:top w:val="nil"/>
              <w:left w:val="single" w:sz="8" w:space="0" w:color="auto"/>
              <w:bottom w:val="single" w:sz="8" w:space="0" w:color="auto"/>
              <w:right w:val="single" w:sz="8" w:space="0" w:color="auto"/>
            </w:tcBorders>
            <w:shd w:val="clear" w:color="auto" w:fill="auto"/>
            <w:vAlign w:val="center"/>
            <w:hideMark/>
          </w:tcPr>
          <w:p w:rsidR="00EF770F" w:rsidRPr="00B1427F" w:rsidRDefault="00EF770F" w:rsidP="00BB5192">
            <w:pPr>
              <w:spacing w:after="0"/>
              <w:rPr>
                <w:rFonts w:cs="Arial"/>
                <w:szCs w:val="22"/>
                <w:lang w:val="es-ES_tradnl" w:eastAsia="es-ES_tradnl"/>
              </w:rPr>
            </w:pPr>
            <w:r w:rsidRPr="00B1427F">
              <w:rPr>
                <w:rFonts w:cs="Arial"/>
                <w:sz w:val="22"/>
                <w:szCs w:val="22"/>
                <w:lang w:eastAsia="es-ES_tradnl"/>
              </w:rPr>
              <w:t xml:space="preserve">Caudal máximo horario (QMH) para </w:t>
            </w:r>
            <w:proofErr w:type="spellStart"/>
            <w:r w:rsidRPr="00B1427F">
              <w:rPr>
                <w:rFonts w:cs="Arial"/>
                <w:sz w:val="22"/>
                <w:szCs w:val="22"/>
                <w:lang w:eastAsia="es-ES_tradnl"/>
              </w:rPr>
              <w:t>pob</w:t>
            </w:r>
            <w:proofErr w:type="spellEnd"/>
            <w:r w:rsidRPr="00B1427F">
              <w:rPr>
                <w:rFonts w:cs="Arial"/>
                <w:sz w:val="22"/>
                <w:szCs w:val="22"/>
                <w:lang w:eastAsia="es-ES_tradnl"/>
              </w:rPr>
              <w:t>.  Agua tratada (l/s)</w:t>
            </w:r>
          </w:p>
        </w:tc>
        <w:tc>
          <w:tcPr>
            <w:tcW w:w="1200" w:type="dxa"/>
            <w:tcBorders>
              <w:top w:val="nil"/>
              <w:left w:val="nil"/>
              <w:bottom w:val="single" w:sz="8" w:space="0" w:color="auto"/>
              <w:right w:val="single" w:sz="8" w:space="0" w:color="auto"/>
            </w:tcBorders>
            <w:shd w:val="clear" w:color="auto" w:fill="auto"/>
            <w:noWrap/>
            <w:vAlign w:val="center"/>
            <w:hideMark/>
          </w:tcPr>
          <w:p w:rsidR="00EF770F" w:rsidRPr="00B1427F" w:rsidRDefault="009371CA" w:rsidP="00BB5192">
            <w:pPr>
              <w:spacing w:after="0"/>
              <w:jc w:val="center"/>
              <w:rPr>
                <w:rFonts w:cs="Arial"/>
                <w:szCs w:val="22"/>
                <w:lang w:val="es-ES_tradnl" w:eastAsia="es-ES_tradnl"/>
              </w:rPr>
            </w:pPr>
            <w:r w:rsidRPr="00B1427F">
              <w:rPr>
                <w:rFonts w:cs="Arial"/>
                <w:sz w:val="22"/>
                <w:szCs w:val="22"/>
                <w:lang w:val="es-ES" w:eastAsia="es-ES_tradnl"/>
              </w:rPr>
              <w:t>74,7</w:t>
            </w:r>
          </w:p>
        </w:tc>
      </w:tr>
    </w:tbl>
    <w:p w:rsidR="00EF770F" w:rsidRPr="00B1427F" w:rsidRDefault="00391AC0" w:rsidP="00EF770F">
      <w:pPr>
        <w:spacing w:after="0"/>
        <w:ind w:left="720" w:hanging="720"/>
        <w:rPr>
          <w:rFonts w:ascii="Times New Roman" w:hAnsi="Times New Roman"/>
          <w:sz w:val="20"/>
          <w:lang w:val="es-ES_tradnl" w:eastAsia="es-ES_tradnl"/>
        </w:rPr>
      </w:pPr>
      <w:r w:rsidRPr="00B1427F">
        <w:rPr>
          <w:lang w:val="es-ES_tradnl"/>
        </w:rPr>
        <w:fldChar w:fldCharType="begin"/>
      </w:r>
      <w:r w:rsidR="00EF770F" w:rsidRPr="00B1427F">
        <w:rPr>
          <w:lang w:val="es-ES_tradnl"/>
        </w:rPr>
        <w:instrText xml:space="preserve"> LINK Excel.Sheet.12 "E:\\paola\\Descargas\\Resumen San Francisco.xlsx" "Hoja2!F2C2:F13C3" \a \f 4 \h  \* MERGEFORMAT </w:instrText>
      </w:r>
      <w:r w:rsidRPr="00B1427F">
        <w:rPr>
          <w:lang w:val="es-ES_tradnl"/>
        </w:rPr>
        <w:fldChar w:fldCharType="separate"/>
      </w:r>
    </w:p>
    <w:p w:rsidR="00EF770F" w:rsidRPr="00B1427F" w:rsidRDefault="00391AC0" w:rsidP="00EF770F">
      <w:pPr>
        <w:spacing w:after="0"/>
        <w:ind w:left="720" w:hanging="720"/>
        <w:rPr>
          <w:lang w:val="es-ES_tradnl"/>
        </w:rPr>
      </w:pPr>
      <w:r w:rsidRPr="00B1427F">
        <w:rPr>
          <w:lang w:val="es-ES_tradnl"/>
        </w:rPr>
        <w:fldChar w:fldCharType="end"/>
      </w: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rPr>
          <w:lang w:val="es-ES_tradnl"/>
        </w:rPr>
      </w:pPr>
    </w:p>
    <w:p w:rsidR="00EF770F" w:rsidRPr="00B1427F" w:rsidRDefault="00EF770F" w:rsidP="00EF770F">
      <w:pPr>
        <w:spacing w:after="0"/>
        <w:ind w:left="720" w:hanging="720"/>
        <w:jc w:val="center"/>
        <w:rPr>
          <w:rFonts w:cs="Arial"/>
          <w:sz w:val="20"/>
        </w:rPr>
      </w:pPr>
      <w:r w:rsidRPr="00B1427F">
        <w:rPr>
          <w:rFonts w:cs="Arial"/>
          <w:sz w:val="20"/>
        </w:rPr>
        <w:t>Fuente: Información procesada por la consultoría del proyecto (Conhydra S.A ESP), 2014.</w:t>
      </w:r>
    </w:p>
    <w:p w:rsidR="00EF770F" w:rsidRPr="00B1427F" w:rsidRDefault="00EF770F" w:rsidP="00EF770F">
      <w:pPr>
        <w:pStyle w:val="Textoindependiente"/>
        <w:spacing w:after="0"/>
        <w:jc w:val="center"/>
        <w:rPr>
          <w:lang w:val="es-ES_tradnl"/>
        </w:rPr>
      </w:pPr>
      <w:r w:rsidRPr="00B1427F">
        <w:rPr>
          <w:rFonts w:cs="Arial"/>
          <w:sz w:val="20"/>
        </w:rPr>
        <w:t>(1): Los datos fueron calculados con base en los lineamientos incluidos en la Resolución 2320 del 27 de noviembre de 2009, expedido por el Ministerio de Ambiente, Vivienda y Desarrollo Territorial (MAVDT).</w:t>
      </w: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rPr>
          <w:lang w:val="es-ES_tradnl"/>
        </w:rPr>
      </w:pPr>
    </w:p>
    <w:p w:rsidR="00EF770F" w:rsidRPr="00B1427F" w:rsidRDefault="00EF770F" w:rsidP="00942163">
      <w:pPr>
        <w:pStyle w:val="Textoindependiente"/>
        <w:spacing w:after="0"/>
      </w:pPr>
    </w:p>
    <w:p w:rsidR="00EF770F" w:rsidRPr="00B1427F" w:rsidRDefault="00EF770F" w:rsidP="00EF770F">
      <w:pPr>
        <w:pStyle w:val="Ttulo1"/>
      </w:pPr>
      <w:bookmarkStart w:id="128" w:name="_Toc397519251"/>
      <w:bookmarkStart w:id="129" w:name="_Toc402518351"/>
      <w:r w:rsidRPr="00B1427F">
        <w:lastRenderedPageBreak/>
        <w:t>COSTOS Y PRESUPUESTOS</w:t>
      </w:r>
      <w:bookmarkEnd w:id="128"/>
      <w:bookmarkEnd w:id="129"/>
    </w:p>
    <w:p w:rsidR="00A349A7" w:rsidRPr="00067C35" w:rsidRDefault="00A349A7" w:rsidP="00A349A7">
      <w:pPr>
        <w:rPr>
          <w:lang w:val="es-ES_tradnl"/>
        </w:rPr>
      </w:pPr>
      <w:r w:rsidRPr="00067C35">
        <w:rPr>
          <w:lang w:val="es-ES"/>
        </w:rPr>
        <w:t xml:space="preserve">Una vez definidas las medidas de optimización de la infraestructura existente del sistema de acueducto de la zona urbana del Municipio de Amaga, a continuación se presentan el resumen del costo  </w:t>
      </w:r>
      <w:r w:rsidRPr="00067C35">
        <w:rPr>
          <w:lang w:val="es-ES_tradnl"/>
        </w:rPr>
        <w:t>los costos y presupuestos de las obras.  En el Anexo 14 del presente informe de diseño.</w:t>
      </w:r>
    </w:p>
    <w:p w:rsidR="00A349A7" w:rsidRDefault="00A349A7" w:rsidP="00A349A7">
      <w:pPr>
        <w:spacing w:after="0"/>
        <w:rPr>
          <w:rFonts w:cs="Arial"/>
        </w:rPr>
      </w:pPr>
      <w:r w:rsidRPr="00487E8D">
        <w:rPr>
          <w:rFonts w:cs="Arial"/>
        </w:rPr>
        <w:t>Debido a que el presupuesto elaborado tiene vigencia para el año 2014 y las obras se contratarán para el año 2015, se acordó con la Interventoría del proyecto  realizar un ajuste al presupuesto utilizando la información estadística del DANE ''</w:t>
      </w:r>
      <w:proofErr w:type="spellStart"/>
      <w:r w:rsidRPr="00487E8D">
        <w:rPr>
          <w:rFonts w:cs="Arial"/>
        </w:rPr>
        <w:t>Indice</w:t>
      </w:r>
      <w:proofErr w:type="spellEnd"/>
      <w:r w:rsidRPr="00487E8D">
        <w:rPr>
          <w:rFonts w:cs="Arial"/>
        </w:rPr>
        <w:t xml:space="preserve"> de Costos de la Construcción Pesada (ICCP)'’ que para el año 2015 es de 2,82% y con éste se calculará el incremento de las actividades proyectadas.</w:t>
      </w:r>
    </w:p>
    <w:p w:rsidR="00CD2729" w:rsidRDefault="00CD2729" w:rsidP="00CD2729">
      <w:pPr>
        <w:spacing w:after="0"/>
        <w:rPr>
          <w:rFonts w:cs="Arial"/>
        </w:rPr>
      </w:pPr>
    </w:p>
    <w:p w:rsidR="00CD2729" w:rsidRDefault="00CD2729" w:rsidP="00CD2729">
      <w:pPr>
        <w:spacing w:after="0"/>
        <w:rPr>
          <w:rFonts w:cs="Arial"/>
        </w:rPr>
      </w:pPr>
    </w:p>
    <w:p w:rsidR="00CD2729" w:rsidRPr="00CD2729" w:rsidRDefault="00682F42" w:rsidP="00CD2729">
      <w:pPr>
        <w:tabs>
          <w:tab w:val="left" w:pos="4739"/>
        </w:tabs>
        <w:jc w:val="center"/>
        <w:rPr>
          <w:rFonts w:eastAsia="Calibri" w:cs="Arial"/>
          <w:b/>
          <w:bCs/>
          <w:szCs w:val="24"/>
          <w:lang w:eastAsia="en-US"/>
        </w:rPr>
      </w:pPr>
      <w:r>
        <w:rPr>
          <w:rFonts w:eastAsia="Calibri" w:cs="Arial"/>
          <w:b/>
          <w:bCs/>
          <w:szCs w:val="24"/>
          <w:lang w:eastAsia="en-US"/>
        </w:rPr>
        <w:t>Tabla 3</w:t>
      </w:r>
      <w:r w:rsidR="00CD2729" w:rsidRPr="00CD2729">
        <w:rPr>
          <w:rFonts w:eastAsia="Calibri" w:cs="Arial"/>
          <w:b/>
          <w:bCs/>
          <w:szCs w:val="24"/>
          <w:lang w:eastAsia="en-US"/>
        </w:rPr>
        <w:t>. Cálculo del incremento anual para ajuste de costo directo</w:t>
      </w:r>
    </w:p>
    <w:tbl>
      <w:tblPr>
        <w:tblW w:w="4920" w:type="dxa"/>
        <w:jc w:val="center"/>
        <w:tblInd w:w="65" w:type="dxa"/>
        <w:tblCellMar>
          <w:left w:w="70" w:type="dxa"/>
          <w:right w:w="70" w:type="dxa"/>
        </w:tblCellMar>
        <w:tblLook w:val="04A0"/>
      </w:tblPr>
      <w:tblGrid>
        <w:gridCol w:w="820"/>
        <w:gridCol w:w="1041"/>
        <w:gridCol w:w="1519"/>
        <w:gridCol w:w="1540"/>
      </w:tblGrid>
      <w:tr w:rsidR="00A349A7" w:rsidRPr="00721B74" w:rsidTr="003B25E9">
        <w:trPr>
          <w:trHeight w:val="540"/>
          <w:jc w:val="center"/>
        </w:trPr>
        <w:tc>
          <w:tcPr>
            <w:tcW w:w="82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349A7" w:rsidRPr="00721B74" w:rsidRDefault="00A349A7" w:rsidP="003B25E9">
            <w:pPr>
              <w:spacing w:after="0"/>
              <w:jc w:val="center"/>
              <w:rPr>
                <w:rFonts w:cs="Arial"/>
                <w:b/>
                <w:bCs/>
                <w:sz w:val="20"/>
                <w:lang w:eastAsia="es-CO"/>
              </w:rPr>
            </w:pPr>
            <w:r w:rsidRPr="00721B74">
              <w:rPr>
                <w:rFonts w:cs="Arial"/>
                <w:b/>
                <w:bCs/>
                <w:sz w:val="20"/>
                <w:lang w:eastAsia="es-CO"/>
              </w:rPr>
              <w:t>Año</w:t>
            </w:r>
          </w:p>
        </w:tc>
        <w:tc>
          <w:tcPr>
            <w:tcW w:w="1041" w:type="dxa"/>
            <w:tcBorders>
              <w:top w:val="single" w:sz="4" w:space="0" w:color="auto"/>
              <w:left w:val="nil"/>
              <w:bottom w:val="single" w:sz="4" w:space="0" w:color="auto"/>
              <w:right w:val="single" w:sz="4" w:space="0" w:color="auto"/>
            </w:tcBorders>
            <w:shd w:val="clear" w:color="000000" w:fill="BFBFBF"/>
            <w:vAlign w:val="center"/>
            <w:hideMark/>
          </w:tcPr>
          <w:p w:rsidR="00A349A7" w:rsidRPr="00721B74" w:rsidRDefault="00A349A7" w:rsidP="003B25E9">
            <w:pPr>
              <w:spacing w:after="0"/>
              <w:jc w:val="center"/>
              <w:rPr>
                <w:rFonts w:cs="Arial"/>
                <w:b/>
                <w:bCs/>
                <w:sz w:val="20"/>
                <w:lang w:eastAsia="es-CO"/>
              </w:rPr>
            </w:pPr>
            <w:r w:rsidRPr="00721B74">
              <w:rPr>
                <w:rFonts w:cs="Arial"/>
                <w:b/>
                <w:bCs/>
                <w:sz w:val="20"/>
                <w:lang w:eastAsia="es-CO"/>
              </w:rPr>
              <w:t>mes</w:t>
            </w:r>
          </w:p>
        </w:tc>
        <w:tc>
          <w:tcPr>
            <w:tcW w:w="1519" w:type="dxa"/>
            <w:tcBorders>
              <w:top w:val="single" w:sz="4" w:space="0" w:color="auto"/>
              <w:left w:val="nil"/>
              <w:bottom w:val="single" w:sz="4" w:space="0" w:color="auto"/>
              <w:right w:val="single" w:sz="4" w:space="0" w:color="auto"/>
            </w:tcBorders>
            <w:shd w:val="clear" w:color="000000" w:fill="BFBFBF"/>
            <w:vAlign w:val="center"/>
            <w:hideMark/>
          </w:tcPr>
          <w:p w:rsidR="00A349A7" w:rsidRPr="00721B74" w:rsidRDefault="00A349A7" w:rsidP="003B25E9">
            <w:pPr>
              <w:spacing w:after="0"/>
              <w:jc w:val="center"/>
              <w:rPr>
                <w:rFonts w:cs="Arial"/>
                <w:b/>
                <w:bCs/>
                <w:sz w:val="20"/>
                <w:lang w:eastAsia="es-CO"/>
              </w:rPr>
            </w:pPr>
            <w:r w:rsidRPr="00721B74">
              <w:rPr>
                <w:rFonts w:cs="Arial"/>
                <w:b/>
                <w:bCs/>
                <w:sz w:val="20"/>
                <w:lang w:eastAsia="es-CO"/>
              </w:rPr>
              <w:t>TOTAL ICCP</w:t>
            </w:r>
          </w:p>
        </w:tc>
        <w:tc>
          <w:tcPr>
            <w:tcW w:w="1540" w:type="dxa"/>
            <w:tcBorders>
              <w:top w:val="single" w:sz="4" w:space="0" w:color="auto"/>
              <w:left w:val="nil"/>
              <w:bottom w:val="single" w:sz="4" w:space="0" w:color="auto"/>
              <w:right w:val="single" w:sz="4" w:space="0" w:color="auto"/>
            </w:tcBorders>
            <w:shd w:val="clear" w:color="000000" w:fill="BFBFBF"/>
            <w:vAlign w:val="center"/>
            <w:hideMark/>
          </w:tcPr>
          <w:p w:rsidR="00A349A7" w:rsidRPr="00721B74" w:rsidRDefault="00A349A7" w:rsidP="003B25E9">
            <w:pPr>
              <w:spacing w:after="0"/>
              <w:jc w:val="center"/>
              <w:rPr>
                <w:rFonts w:cs="Arial"/>
                <w:b/>
                <w:bCs/>
                <w:sz w:val="20"/>
                <w:lang w:eastAsia="es-CO"/>
              </w:rPr>
            </w:pPr>
            <w:r w:rsidRPr="00721B74">
              <w:rPr>
                <w:rFonts w:cs="Arial"/>
                <w:b/>
                <w:bCs/>
                <w:sz w:val="20"/>
                <w:lang w:eastAsia="es-CO"/>
              </w:rPr>
              <w:t xml:space="preserve">Diferencia (%) </w:t>
            </w:r>
          </w:p>
        </w:tc>
      </w:tr>
      <w:tr w:rsidR="00A349A7" w:rsidRPr="00721B74" w:rsidTr="003B25E9">
        <w:trPr>
          <w:trHeight w:val="405"/>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2013</w:t>
            </w:r>
          </w:p>
        </w:tc>
        <w:tc>
          <w:tcPr>
            <w:tcW w:w="1041" w:type="dxa"/>
            <w:tcBorders>
              <w:top w:val="nil"/>
              <w:left w:val="nil"/>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Diciembre</w:t>
            </w:r>
          </w:p>
        </w:tc>
        <w:tc>
          <w:tcPr>
            <w:tcW w:w="1519" w:type="dxa"/>
            <w:tcBorders>
              <w:top w:val="single" w:sz="4" w:space="0" w:color="auto"/>
              <w:left w:val="nil"/>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139.85</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2.82</w:t>
            </w:r>
          </w:p>
        </w:tc>
      </w:tr>
      <w:tr w:rsidR="00A349A7" w:rsidRPr="00721B74" w:rsidTr="003B25E9">
        <w:trPr>
          <w:trHeight w:val="27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2014</w:t>
            </w:r>
          </w:p>
        </w:tc>
        <w:tc>
          <w:tcPr>
            <w:tcW w:w="1041" w:type="dxa"/>
            <w:tcBorders>
              <w:top w:val="nil"/>
              <w:left w:val="nil"/>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Diciembre</w:t>
            </w:r>
          </w:p>
        </w:tc>
        <w:tc>
          <w:tcPr>
            <w:tcW w:w="1519" w:type="dxa"/>
            <w:tcBorders>
              <w:top w:val="single" w:sz="4" w:space="0" w:color="auto"/>
              <w:left w:val="nil"/>
              <w:bottom w:val="single" w:sz="4" w:space="0" w:color="auto"/>
              <w:right w:val="single" w:sz="4" w:space="0" w:color="auto"/>
            </w:tcBorders>
            <w:shd w:val="clear" w:color="auto" w:fill="auto"/>
            <w:vAlign w:val="center"/>
            <w:hideMark/>
          </w:tcPr>
          <w:p w:rsidR="00A349A7" w:rsidRPr="00721B74" w:rsidRDefault="00A349A7" w:rsidP="003B25E9">
            <w:pPr>
              <w:spacing w:after="0"/>
              <w:jc w:val="center"/>
              <w:rPr>
                <w:rFonts w:cs="Arial"/>
                <w:sz w:val="20"/>
                <w:lang w:eastAsia="es-CO"/>
              </w:rPr>
            </w:pPr>
            <w:r w:rsidRPr="00721B74">
              <w:rPr>
                <w:rFonts w:cs="Arial"/>
                <w:sz w:val="20"/>
                <w:lang w:eastAsia="es-CO"/>
              </w:rPr>
              <w:t>142.67</w:t>
            </w: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A349A7" w:rsidRPr="00721B74" w:rsidRDefault="00A349A7" w:rsidP="003B25E9">
            <w:pPr>
              <w:spacing w:after="0"/>
              <w:jc w:val="left"/>
              <w:rPr>
                <w:rFonts w:cs="Arial"/>
                <w:sz w:val="20"/>
                <w:lang w:eastAsia="es-CO"/>
              </w:rPr>
            </w:pPr>
          </w:p>
        </w:tc>
      </w:tr>
    </w:tbl>
    <w:p w:rsidR="00CD2729" w:rsidRDefault="00CD2729" w:rsidP="00CD2729">
      <w:pPr>
        <w:rPr>
          <w:rFonts w:cs="Arial"/>
        </w:rPr>
      </w:pPr>
    </w:p>
    <w:p w:rsidR="00CD2729" w:rsidRDefault="00CD2729" w:rsidP="00CD2729">
      <w:pPr>
        <w:rPr>
          <w:rFonts w:cs="Arial"/>
        </w:rPr>
      </w:pPr>
      <w:r>
        <w:rPr>
          <w:rFonts w:cs="Arial"/>
        </w:rPr>
        <w:t>Con el incremento calculado para el año 2015 (2,</w:t>
      </w:r>
      <w:r w:rsidR="00A349A7">
        <w:rPr>
          <w:rFonts w:cs="Arial"/>
        </w:rPr>
        <w:t>82</w:t>
      </w:r>
      <w:r>
        <w:rPr>
          <w:rFonts w:cs="Arial"/>
        </w:rPr>
        <w:t>%), se ajustan los costos directos del proyecto y se presenta a continuación la tabla resumen de la inversión para el sistema de acueducto.</w:t>
      </w:r>
    </w:p>
    <w:p w:rsidR="00EF770F" w:rsidRPr="00A349A7" w:rsidRDefault="00EF770F" w:rsidP="00EF770F">
      <w:pPr>
        <w:spacing w:after="0"/>
        <w:rPr>
          <w:rFonts w:cs="Arial"/>
          <w:b/>
        </w:rPr>
      </w:pPr>
    </w:p>
    <w:p w:rsidR="00EF770F" w:rsidRPr="00A349A7" w:rsidRDefault="00EF770F" w:rsidP="00EF770F">
      <w:pPr>
        <w:tabs>
          <w:tab w:val="left" w:pos="4739"/>
        </w:tabs>
        <w:jc w:val="center"/>
        <w:rPr>
          <w:rFonts w:eastAsia="Calibri" w:cs="Arial"/>
          <w:b/>
          <w:bCs/>
          <w:szCs w:val="24"/>
          <w:lang w:eastAsia="en-US"/>
        </w:rPr>
      </w:pPr>
      <w:bookmarkStart w:id="130" w:name="_Ref393214289"/>
      <w:bookmarkStart w:id="131" w:name="_Toc393292848"/>
      <w:bookmarkStart w:id="132" w:name="_Toc402518357"/>
      <w:r w:rsidRPr="00A349A7">
        <w:rPr>
          <w:rFonts w:eastAsia="Calibri" w:cs="Arial"/>
          <w:b/>
          <w:bCs/>
          <w:szCs w:val="24"/>
          <w:lang w:eastAsia="en-US"/>
        </w:rPr>
        <w:t>Tabl</w:t>
      </w:r>
      <w:bookmarkEnd w:id="130"/>
      <w:r w:rsidR="00682F42" w:rsidRPr="00A349A7">
        <w:rPr>
          <w:rFonts w:eastAsia="Calibri" w:cs="Arial"/>
          <w:b/>
          <w:bCs/>
          <w:szCs w:val="24"/>
          <w:lang w:eastAsia="en-US"/>
        </w:rPr>
        <w:t>a 4</w:t>
      </w:r>
      <w:r w:rsidRPr="00A349A7">
        <w:rPr>
          <w:rFonts w:eastAsia="Calibri" w:cs="Arial"/>
          <w:b/>
          <w:bCs/>
          <w:szCs w:val="24"/>
          <w:lang w:eastAsia="en-US"/>
        </w:rPr>
        <w:t>. Resumen inversiones Sistema de Acueducto</w:t>
      </w:r>
      <w:bookmarkEnd w:id="131"/>
      <w:bookmarkEnd w:id="132"/>
    </w:p>
    <w:tbl>
      <w:tblPr>
        <w:tblW w:w="7577" w:type="dxa"/>
        <w:jc w:val="center"/>
        <w:tblInd w:w="65" w:type="dxa"/>
        <w:tblCellMar>
          <w:left w:w="70" w:type="dxa"/>
          <w:right w:w="70" w:type="dxa"/>
        </w:tblCellMar>
        <w:tblLook w:val="04A0"/>
      </w:tblPr>
      <w:tblGrid>
        <w:gridCol w:w="618"/>
        <w:gridCol w:w="4719"/>
        <w:gridCol w:w="2240"/>
      </w:tblGrid>
      <w:tr w:rsidR="00A349A7" w:rsidRPr="00487E8D" w:rsidTr="003B25E9">
        <w:trPr>
          <w:trHeight w:val="315"/>
          <w:tblHeader/>
          <w:jc w:val="center"/>
        </w:trPr>
        <w:tc>
          <w:tcPr>
            <w:tcW w:w="7577"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INVERSIÓN ACUEDUCTO VIGENCIA 2015</w:t>
            </w:r>
          </w:p>
        </w:tc>
      </w:tr>
      <w:tr w:rsidR="00A349A7" w:rsidRPr="00487E8D" w:rsidTr="003B25E9">
        <w:trPr>
          <w:trHeight w:val="615"/>
          <w:tblHeader/>
          <w:jc w:val="center"/>
        </w:trPr>
        <w:tc>
          <w:tcPr>
            <w:tcW w:w="618" w:type="dxa"/>
            <w:tcBorders>
              <w:top w:val="nil"/>
              <w:left w:val="single" w:sz="4" w:space="0" w:color="auto"/>
              <w:bottom w:val="single" w:sz="4" w:space="0" w:color="auto"/>
              <w:right w:val="single" w:sz="4" w:space="0" w:color="auto"/>
            </w:tcBorders>
            <w:shd w:val="clear" w:color="000000" w:fill="D8D8D8"/>
            <w:noWrap/>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ITEM</w:t>
            </w:r>
          </w:p>
        </w:tc>
        <w:tc>
          <w:tcPr>
            <w:tcW w:w="4719" w:type="dxa"/>
            <w:tcBorders>
              <w:top w:val="nil"/>
              <w:left w:val="nil"/>
              <w:bottom w:val="single" w:sz="4" w:space="0" w:color="auto"/>
              <w:right w:val="single" w:sz="4" w:space="0" w:color="auto"/>
            </w:tcBorders>
            <w:shd w:val="clear" w:color="000000" w:fill="D8D8D8"/>
            <w:noWrap/>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DESCRIPCIÓN</w:t>
            </w:r>
          </w:p>
        </w:tc>
        <w:tc>
          <w:tcPr>
            <w:tcW w:w="2240" w:type="dxa"/>
            <w:tcBorders>
              <w:top w:val="nil"/>
              <w:left w:val="nil"/>
              <w:bottom w:val="single" w:sz="4" w:space="0" w:color="auto"/>
              <w:right w:val="single" w:sz="4" w:space="0" w:color="auto"/>
            </w:tcBorders>
            <w:shd w:val="clear" w:color="000000" w:fill="D8D8D8"/>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COSTO DIRECTO (2015)</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A</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color w:val="000000"/>
                <w:sz w:val="20"/>
                <w:lang w:eastAsia="es-CO"/>
              </w:rPr>
            </w:pPr>
            <w:r w:rsidRPr="00487E8D">
              <w:rPr>
                <w:rFonts w:cs="Arial"/>
                <w:color w:val="000000"/>
                <w:sz w:val="20"/>
                <w:lang w:eastAsia="es-CO"/>
              </w:rPr>
              <w:t xml:space="preserve">BOCATOMA </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$3,306,845</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B</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color w:val="000000"/>
                <w:sz w:val="20"/>
                <w:lang w:eastAsia="es-CO"/>
              </w:rPr>
            </w:pPr>
            <w:r w:rsidRPr="00487E8D">
              <w:rPr>
                <w:rFonts w:cs="Arial"/>
                <w:color w:val="000000"/>
                <w:sz w:val="20"/>
                <w:lang w:eastAsia="es-CO"/>
              </w:rPr>
              <w:t>DESARENADOR</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$18,868,883</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E</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color w:val="000000"/>
                <w:sz w:val="20"/>
                <w:lang w:eastAsia="es-CO"/>
              </w:rPr>
            </w:pPr>
            <w:r w:rsidRPr="00487E8D">
              <w:rPr>
                <w:rFonts w:cs="Arial"/>
                <w:color w:val="000000"/>
                <w:sz w:val="20"/>
                <w:lang w:eastAsia="es-CO"/>
              </w:rPr>
              <w:t>REHABILITACION DE TALUD</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color w:val="000000"/>
                <w:sz w:val="20"/>
                <w:lang w:eastAsia="es-CO"/>
              </w:rPr>
            </w:pPr>
            <w:r w:rsidRPr="00487E8D">
              <w:rPr>
                <w:rFonts w:cs="Arial"/>
                <w:color w:val="000000"/>
                <w:sz w:val="20"/>
                <w:lang w:eastAsia="es-CO"/>
              </w:rPr>
              <w:t>$114,634,591</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color w:val="000000"/>
                <w:sz w:val="20"/>
                <w:lang w:eastAsia="es-CO"/>
              </w:rPr>
            </w:pPr>
            <w:r w:rsidRPr="00487E8D">
              <w:rPr>
                <w:rFonts w:cs="Arial"/>
                <w:color w:val="000000"/>
                <w:sz w:val="20"/>
                <w:lang w:eastAsia="es-CO"/>
              </w:rPr>
              <w:lastRenderedPageBreak/>
              <w:t> </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b/>
                <w:bCs/>
                <w:color w:val="000000"/>
                <w:sz w:val="20"/>
                <w:lang w:eastAsia="es-CO"/>
              </w:rPr>
            </w:pPr>
            <w:r w:rsidRPr="00487E8D">
              <w:rPr>
                <w:rFonts w:cs="Arial"/>
                <w:b/>
                <w:bCs/>
                <w:color w:val="000000"/>
                <w:sz w:val="20"/>
                <w:lang w:eastAsia="es-CO"/>
              </w:rPr>
              <w:t xml:space="preserve">Subtotal costos directos obra civil e </w:t>
            </w:r>
            <w:proofErr w:type="spellStart"/>
            <w:r w:rsidRPr="00487E8D">
              <w:rPr>
                <w:rFonts w:cs="Arial"/>
                <w:b/>
                <w:bCs/>
                <w:color w:val="000000"/>
                <w:sz w:val="20"/>
                <w:lang w:eastAsia="es-CO"/>
              </w:rPr>
              <w:t>inst</w:t>
            </w:r>
            <w:proofErr w:type="spellEnd"/>
            <w:r w:rsidRPr="00487E8D">
              <w:rPr>
                <w:rFonts w:cs="Arial"/>
                <w:b/>
                <w:bCs/>
                <w:color w:val="000000"/>
                <w:sz w:val="20"/>
                <w:lang w:eastAsia="es-CO"/>
              </w:rPr>
              <w:t>.</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$136,810,318</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color w:val="000000"/>
                <w:sz w:val="20"/>
                <w:lang w:eastAsia="es-CO"/>
              </w:rPr>
            </w:pPr>
            <w:r w:rsidRPr="00487E8D">
              <w:rPr>
                <w:rFonts w:cs="Arial"/>
                <w:color w:val="000000"/>
                <w:sz w:val="20"/>
                <w:lang w:eastAsia="es-CO"/>
              </w:rPr>
              <w:t> </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b/>
                <w:bCs/>
                <w:color w:val="000000"/>
                <w:sz w:val="20"/>
                <w:lang w:eastAsia="es-CO"/>
              </w:rPr>
            </w:pPr>
            <w:r w:rsidRPr="00487E8D">
              <w:rPr>
                <w:rFonts w:cs="Arial"/>
                <w:b/>
                <w:bCs/>
                <w:color w:val="000000"/>
                <w:sz w:val="20"/>
                <w:lang w:eastAsia="es-CO"/>
              </w:rPr>
              <w:t>AIU (Obra civil e instalación) (AIU =36.43%)</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b/>
                <w:bCs/>
                <w:color w:val="000000"/>
                <w:sz w:val="20"/>
                <w:lang w:eastAsia="es-CO"/>
              </w:rPr>
            </w:pPr>
            <w:r w:rsidRPr="00487E8D">
              <w:rPr>
                <w:rFonts w:cs="Arial"/>
                <w:b/>
                <w:bCs/>
                <w:color w:val="000000"/>
                <w:sz w:val="20"/>
                <w:lang w:eastAsia="es-CO"/>
              </w:rPr>
              <w:t>$49,839,999</w:t>
            </w:r>
          </w:p>
        </w:tc>
      </w:tr>
      <w:tr w:rsidR="00A349A7" w:rsidRPr="00487E8D" w:rsidTr="003B25E9">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b/>
                <w:bCs/>
                <w:color w:val="000000"/>
                <w:sz w:val="20"/>
                <w:lang w:eastAsia="es-CO"/>
              </w:rPr>
            </w:pPr>
            <w:r w:rsidRPr="00487E8D">
              <w:rPr>
                <w:rFonts w:cs="Arial"/>
                <w:b/>
                <w:bCs/>
                <w:color w:val="000000"/>
                <w:sz w:val="20"/>
                <w:lang w:eastAsia="es-CO"/>
              </w:rPr>
              <w:t> </w:t>
            </w:r>
          </w:p>
        </w:tc>
        <w:tc>
          <w:tcPr>
            <w:tcW w:w="4719"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left"/>
              <w:rPr>
                <w:rFonts w:cs="Arial"/>
                <w:b/>
                <w:bCs/>
                <w:color w:val="000000"/>
                <w:sz w:val="20"/>
                <w:lang w:eastAsia="es-CO"/>
              </w:rPr>
            </w:pPr>
            <w:r w:rsidRPr="00487E8D">
              <w:rPr>
                <w:rFonts w:cs="Arial"/>
                <w:b/>
                <w:bCs/>
                <w:color w:val="000000"/>
                <w:sz w:val="20"/>
                <w:lang w:eastAsia="es-CO"/>
              </w:rPr>
              <w:t>TOTAL COSTO DEL PROYECTO</w:t>
            </w:r>
          </w:p>
        </w:tc>
        <w:tc>
          <w:tcPr>
            <w:tcW w:w="2240" w:type="dxa"/>
            <w:tcBorders>
              <w:top w:val="nil"/>
              <w:left w:val="nil"/>
              <w:bottom w:val="single" w:sz="4" w:space="0" w:color="auto"/>
              <w:right w:val="single" w:sz="4" w:space="0" w:color="auto"/>
            </w:tcBorders>
            <w:shd w:val="clear" w:color="auto" w:fill="auto"/>
            <w:noWrap/>
            <w:vAlign w:val="center"/>
            <w:hideMark/>
          </w:tcPr>
          <w:p w:rsidR="00A349A7" w:rsidRPr="00487E8D" w:rsidRDefault="00A349A7" w:rsidP="003B25E9">
            <w:pPr>
              <w:spacing w:after="0"/>
              <w:jc w:val="center"/>
              <w:rPr>
                <w:rFonts w:cs="Arial"/>
                <w:b/>
                <w:bCs/>
                <w:color w:val="000000"/>
                <w:szCs w:val="24"/>
                <w:lang w:eastAsia="es-CO"/>
              </w:rPr>
            </w:pPr>
            <w:r w:rsidRPr="00487E8D">
              <w:rPr>
                <w:rFonts w:cs="Arial"/>
                <w:b/>
                <w:bCs/>
                <w:color w:val="000000"/>
                <w:szCs w:val="24"/>
                <w:lang w:eastAsia="es-CO"/>
              </w:rPr>
              <w:t>$186,650,317</w:t>
            </w:r>
          </w:p>
        </w:tc>
      </w:tr>
    </w:tbl>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A349A7" w:rsidRPr="00067C35" w:rsidRDefault="00A349A7" w:rsidP="00A349A7">
      <w:pPr>
        <w:rPr>
          <w:rFonts w:cs="Arial"/>
          <w:szCs w:val="24"/>
        </w:rPr>
      </w:pPr>
      <w:r w:rsidRPr="00067C35">
        <w:rPr>
          <w:rFonts w:cs="Arial"/>
          <w:szCs w:val="24"/>
        </w:rPr>
        <w:t xml:space="preserve">Según la anterior tabla, para la optimización del sistema de acueducto del Municipio de Amaga, se requiere una inversión de </w:t>
      </w:r>
      <w:r w:rsidRPr="001C142F">
        <w:rPr>
          <w:rFonts w:cs="Arial"/>
          <w:b/>
          <w:bCs/>
          <w:color w:val="000000"/>
          <w:szCs w:val="24"/>
          <w:lang w:val="es-ES_tradnl" w:eastAsia="es-ES_tradnl"/>
        </w:rPr>
        <w:t>$1</w:t>
      </w:r>
      <w:r>
        <w:rPr>
          <w:rFonts w:cs="Arial"/>
          <w:b/>
          <w:bCs/>
          <w:color w:val="000000"/>
          <w:szCs w:val="24"/>
          <w:lang w:val="es-ES_tradnl" w:eastAsia="es-ES_tradnl"/>
        </w:rPr>
        <w:t>86</w:t>
      </w:r>
      <w:r w:rsidRPr="001C142F">
        <w:rPr>
          <w:rFonts w:cs="Arial"/>
          <w:b/>
          <w:bCs/>
          <w:color w:val="000000"/>
          <w:szCs w:val="24"/>
          <w:lang w:val="es-ES_tradnl" w:eastAsia="es-ES_tradnl"/>
        </w:rPr>
        <w:t>.</w:t>
      </w:r>
      <w:r>
        <w:rPr>
          <w:rFonts w:cs="Arial"/>
          <w:b/>
          <w:bCs/>
          <w:color w:val="000000"/>
          <w:szCs w:val="24"/>
          <w:lang w:val="es-ES_tradnl" w:eastAsia="es-ES_tradnl"/>
        </w:rPr>
        <w:t>650</w:t>
      </w:r>
      <w:r w:rsidRPr="001C142F">
        <w:rPr>
          <w:rFonts w:cs="Arial"/>
          <w:b/>
          <w:bCs/>
          <w:color w:val="000000"/>
          <w:szCs w:val="24"/>
          <w:lang w:val="es-ES_tradnl" w:eastAsia="es-ES_tradnl"/>
        </w:rPr>
        <w:t>.3</w:t>
      </w:r>
      <w:r>
        <w:rPr>
          <w:rFonts w:cs="Arial"/>
          <w:b/>
          <w:bCs/>
          <w:color w:val="000000"/>
          <w:szCs w:val="24"/>
          <w:lang w:val="es-ES_tradnl" w:eastAsia="es-ES_tradnl"/>
        </w:rPr>
        <w:t>17</w:t>
      </w:r>
    </w:p>
    <w:p w:rsidR="00A349A7" w:rsidRPr="00067C35" w:rsidRDefault="00A349A7" w:rsidP="00A349A7">
      <w:pPr>
        <w:jc w:val="left"/>
        <w:rPr>
          <w:rFonts w:cs="Arial"/>
          <w:szCs w:val="24"/>
          <w:lang w:val="es-ES_tradnl"/>
        </w:rPr>
      </w:pPr>
      <w:r w:rsidRPr="00067C35">
        <w:rPr>
          <w:lang w:val="es-ES_tradnl"/>
        </w:rPr>
        <w:t>Los análisis de precios unitarios y presupuestos de las obras de optimización se presentan en el Anexo 14.</w:t>
      </w: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widowControl w:val="0"/>
        <w:numPr>
          <w:ilvl w:val="1"/>
          <w:numId w:val="1"/>
        </w:numPr>
        <w:tabs>
          <w:tab w:val="clear" w:pos="576"/>
          <w:tab w:val="num" w:pos="-1551"/>
        </w:tabs>
        <w:spacing w:after="0"/>
        <w:ind w:left="578" w:hanging="578"/>
        <w:outlineLvl w:val="1"/>
        <w:rPr>
          <w:b/>
          <w:caps/>
          <w:szCs w:val="22"/>
          <w:lang w:val="es-ES_tradnl"/>
        </w:rPr>
      </w:pPr>
      <w:bookmarkStart w:id="133" w:name="_Toc393224122"/>
      <w:bookmarkStart w:id="134" w:name="_Toc393475249"/>
      <w:bookmarkStart w:id="135" w:name="_Toc402518352"/>
      <w:r w:rsidRPr="00B1427F">
        <w:rPr>
          <w:b/>
          <w:caps/>
          <w:szCs w:val="22"/>
          <w:lang w:val="es-ES_tradnl"/>
        </w:rPr>
        <w:t>CRONOGRAMA DE EJECUCIÓN DE LA OBRA</w:t>
      </w:r>
      <w:bookmarkEnd w:id="133"/>
      <w:bookmarkEnd w:id="134"/>
      <w:bookmarkEnd w:id="135"/>
    </w:p>
    <w:p w:rsidR="00EF770F" w:rsidRPr="00B1427F" w:rsidRDefault="00EF770F" w:rsidP="00EF770F">
      <w:pPr>
        <w:widowControl w:val="0"/>
        <w:spacing w:after="0"/>
        <w:ind w:left="720"/>
        <w:outlineLvl w:val="1"/>
        <w:rPr>
          <w:b/>
          <w:caps/>
          <w:szCs w:val="22"/>
          <w:lang w:val="es-ES_tradnl"/>
        </w:rPr>
      </w:pPr>
    </w:p>
    <w:p w:rsidR="00EF770F" w:rsidRPr="00B1427F" w:rsidRDefault="00EF770F" w:rsidP="00EF770F">
      <w:pPr>
        <w:rPr>
          <w:lang w:val="es-ES_tradnl"/>
        </w:rPr>
      </w:pPr>
      <w:r w:rsidRPr="00B1427F">
        <w:rPr>
          <w:lang w:val="es-ES_tradnl"/>
        </w:rPr>
        <w:t>Para la ejecución</w:t>
      </w:r>
      <w:r w:rsidRPr="00B1427F">
        <w:rPr>
          <w:lang/>
        </w:rPr>
        <w:t xml:space="preserve"> del proyecto la consultoría estima una duración de dos meses. A continuación</w:t>
      </w:r>
      <w:r w:rsidRPr="00B1427F">
        <w:rPr>
          <w:lang w:val="es-ES_tradnl"/>
        </w:rPr>
        <w:t xml:space="preserve"> se presenta el cronograma de ejecución de obra con las actividades más relevantes.</w:t>
      </w: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Ttulo1"/>
        <w:rPr>
          <w:lang w:val="es-ES_tradnl"/>
        </w:rPr>
      </w:pPr>
      <w:bookmarkStart w:id="136" w:name="_Toc397519228"/>
      <w:bookmarkStart w:id="137" w:name="_Toc402518353"/>
      <w:r w:rsidRPr="00B1427F">
        <w:rPr>
          <w:lang w:val="es-ES_tradnl"/>
        </w:rPr>
        <w:lastRenderedPageBreak/>
        <w:t>Conclusiones y recomendaciones</w:t>
      </w:r>
      <w:bookmarkEnd w:id="136"/>
      <w:bookmarkEnd w:id="137"/>
    </w:p>
    <w:p w:rsidR="00EF770F" w:rsidRPr="00B1427F" w:rsidRDefault="00EF770F" w:rsidP="00EF770F">
      <w:pPr>
        <w:pStyle w:val="Prrafodelista"/>
        <w:numPr>
          <w:ilvl w:val="0"/>
          <w:numId w:val="18"/>
        </w:numPr>
        <w:spacing w:after="0"/>
        <w:ind w:left="357" w:hanging="357"/>
      </w:pPr>
      <w:r w:rsidRPr="00B1427F">
        <w:t>Según el estudio hidrológico realizado por la consultoría y presentado en el Anexo 3, 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w:t>
      </w:r>
      <w:proofErr w:type="spellStart"/>
      <w:r w:rsidRPr="00B1427F">
        <w:t>National</w:t>
      </w:r>
      <w:proofErr w:type="spellEnd"/>
      <w:r w:rsidRPr="00B1427F">
        <w:t xml:space="preserve"> </w:t>
      </w:r>
      <w:proofErr w:type="spellStart"/>
      <w:r w:rsidRPr="00B1427F">
        <w:t>Oceanic</w:t>
      </w:r>
      <w:proofErr w:type="spellEnd"/>
      <w:r w:rsidRPr="00B1427F">
        <w:t xml:space="preserve"> and </w:t>
      </w:r>
      <w:proofErr w:type="spellStart"/>
      <w:r w:rsidRPr="00B1427F">
        <w:t>Atmospheric</w:t>
      </w:r>
      <w:proofErr w:type="spellEnd"/>
      <w:r w:rsidRPr="00B1427F">
        <w:t xml:space="preserve"> </w:t>
      </w:r>
      <w:proofErr w:type="spellStart"/>
      <w:r w:rsidRPr="00B1427F">
        <w:t>Administration</w:t>
      </w:r>
      <w:proofErr w:type="spellEnd"/>
      <w:r w:rsidRPr="00B1427F">
        <w:t xml:space="preserve">). Deberán tomarse medidas y acciones de recuperación de cuencas, de ahorro y uso eficiente del agua, o en su defecto buscar fuentes alternas de suministro de agua a partir de microcuencas vecinas a la quebrada La Paja. </w:t>
      </w:r>
    </w:p>
    <w:p w:rsidR="00EF770F" w:rsidRPr="00B1427F" w:rsidRDefault="00EF770F" w:rsidP="00EF770F">
      <w:pPr>
        <w:pStyle w:val="Prrafodelista"/>
        <w:autoSpaceDE w:val="0"/>
        <w:autoSpaceDN w:val="0"/>
        <w:adjustRightInd w:val="0"/>
        <w:rPr>
          <w:rFonts w:eastAsiaTheme="minorHAnsi" w:cs="Arial"/>
          <w:szCs w:val="24"/>
          <w:lang w:eastAsia="en-US"/>
        </w:rPr>
      </w:pPr>
    </w:p>
    <w:p w:rsidR="00EF770F" w:rsidRPr="00B1427F" w:rsidRDefault="00EF770F" w:rsidP="00EF770F">
      <w:pPr>
        <w:pStyle w:val="Prrafodelista"/>
        <w:numPr>
          <w:ilvl w:val="0"/>
          <w:numId w:val="18"/>
        </w:numPr>
        <w:spacing w:after="0"/>
        <w:ind w:left="357" w:hanging="357"/>
        <w:rPr>
          <w:lang w:val="es-ES_tradnl"/>
        </w:rPr>
      </w:pPr>
      <w:r w:rsidRPr="00B1427F">
        <w:t xml:space="preserve">Para la fuente de captación del sistema de abasto principal, quebrada La Paja, es necesario que el operador del sistema de acueducto (EPAMA), realice la gestión ante </w:t>
      </w:r>
      <w:proofErr w:type="spellStart"/>
      <w:r w:rsidRPr="00B1427F">
        <w:t>Corantioquia</w:t>
      </w:r>
      <w:proofErr w:type="spellEnd"/>
      <w:r w:rsidRPr="00B1427F">
        <w:t xml:space="preserve">, para renovar la concesión de aguas de la citada fuente. </w:t>
      </w:r>
    </w:p>
    <w:p w:rsidR="00EF770F" w:rsidRPr="00B1427F" w:rsidRDefault="00EF770F" w:rsidP="00EF770F">
      <w:pPr>
        <w:pStyle w:val="Prrafodelista"/>
        <w:rPr>
          <w:lang w:val="es-ES_tradnl"/>
        </w:rPr>
      </w:pPr>
    </w:p>
    <w:p w:rsidR="00EF770F" w:rsidRPr="00B1427F" w:rsidRDefault="00EF770F" w:rsidP="00EF770F">
      <w:pPr>
        <w:pStyle w:val="Prrafodelista"/>
        <w:spacing w:after="0"/>
        <w:ind w:left="357"/>
        <w:rPr>
          <w:lang w:val="es-ES_tradnl"/>
        </w:rPr>
      </w:pPr>
      <w:r w:rsidRPr="00B1427F">
        <w:rPr>
          <w:lang w:val="es-ES_tradnl"/>
        </w:rPr>
        <w:t xml:space="preserve">Durante la realización del proyecto, y según lo mostrado en el documento de diagnóstico la concesión de aguas para la Quebrada La Paja se encuentra vencida. Paralelo a este contrato la Corporación Ambiental </w:t>
      </w:r>
      <w:proofErr w:type="spellStart"/>
      <w:r w:rsidRPr="00B1427F">
        <w:rPr>
          <w:lang w:val="es-ES_tradnl"/>
        </w:rPr>
        <w:t>Corantioquia</w:t>
      </w:r>
      <w:proofErr w:type="spellEnd"/>
      <w:r w:rsidRPr="00B1427F">
        <w:rPr>
          <w:lang w:val="es-ES_tradnl"/>
        </w:rPr>
        <w:t xml:space="preserve"> realizó la reglamentación de la fuente de abastecimiento La Paja; como resultado de este estudio, la corporación otorgo un caudal de orden de 63.065 L/</w:t>
      </w:r>
      <w:proofErr w:type="spellStart"/>
      <w:r w:rsidRPr="00B1427F">
        <w:rPr>
          <w:lang w:val="es-ES_tradnl"/>
        </w:rPr>
        <w:t>seg</w:t>
      </w:r>
      <w:proofErr w:type="spellEnd"/>
      <w:r w:rsidRPr="00B1427F">
        <w:rPr>
          <w:lang w:val="es-ES_tradnl"/>
        </w:rPr>
        <w:t>. La consultoría toma este caudal como el QMD (</w:t>
      </w:r>
      <w:r w:rsidRPr="00B1427F">
        <w:t>63L/s)</w:t>
      </w:r>
      <w:r w:rsidRPr="00B1427F">
        <w:rPr>
          <w:lang w:val="es-ES_tradnl"/>
        </w:rPr>
        <w:t xml:space="preserve"> para el horizonte del proyecto, por lo cual las obras de optimización se proyectan con base a este caudal.</w:t>
      </w:r>
    </w:p>
    <w:p w:rsidR="00EF770F" w:rsidRPr="00B1427F" w:rsidRDefault="00EF770F" w:rsidP="00EF770F">
      <w:pPr>
        <w:spacing w:after="0"/>
      </w:pPr>
    </w:p>
    <w:p w:rsidR="00EF770F" w:rsidRPr="00B1427F" w:rsidRDefault="00EF770F" w:rsidP="00EF770F">
      <w:pPr>
        <w:pStyle w:val="Prrafodelista"/>
        <w:numPr>
          <w:ilvl w:val="0"/>
          <w:numId w:val="18"/>
        </w:numPr>
        <w:spacing w:after="0"/>
        <w:ind w:left="357" w:hanging="357"/>
        <w:rPr>
          <w:rFonts w:cs="Arial"/>
          <w:szCs w:val="24"/>
          <w:lang w:val="es-ES" w:eastAsia="es-ES_tradnl"/>
        </w:rPr>
      </w:pPr>
      <w:r w:rsidRPr="00B1427F">
        <w:t>Según los resultados de la caracterización de aguas para la Quebrada</w:t>
      </w:r>
      <w:r w:rsidRPr="00B1427F">
        <w:br/>
        <w:t>La Paja</w:t>
      </w:r>
      <w:r w:rsidRPr="00B1427F">
        <w:rPr>
          <w:rFonts w:cs="Arial"/>
          <w:szCs w:val="24"/>
          <w:lang w:val="es-ES" w:eastAsia="es-ES_tradnl"/>
        </w:rPr>
        <w:t xml:space="preserve"> y de acuerdo con el decreto 1594 de 1984 “Usos del agua y residuos líquidos”, para el uso humano y doméstico el agua de esta fuente cumple con la gran mayoría de los parámetros establecidos para tratamiento convencional, ya que las concentraciones encontradas son inferiores a las concentraciones límites estipuladas para este uso en el decreto mencionado</w:t>
      </w:r>
      <w:r w:rsidRPr="00B1427F">
        <w:rPr>
          <w:rFonts w:cs="Arial"/>
          <w:szCs w:val="24"/>
          <w:lang w:eastAsia="es-ES_tradnl"/>
        </w:rPr>
        <w:t>.</w:t>
      </w:r>
    </w:p>
    <w:p w:rsidR="00EF770F" w:rsidRPr="00B1427F" w:rsidRDefault="00EF770F" w:rsidP="00EF770F">
      <w:pPr>
        <w:pStyle w:val="Prrafodelista"/>
        <w:rPr>
          <w:rFonts w:cs="Arial"/>
          <w:szCs w:val="24"/>
          <w:lang w:val="es-ES" w:eastAsia="es-ES_tradnl"/>
        </w:rPr>
      </w:pPr>
    </w:p>
    <w:p w:rsidR="00EF770F" w:rsidRPr="00B1427F" w:rsidRDefault="00EF770F" w:rsidP="00EF770F">
      <w:pPr>
        <w:pStyle w:val="Prrafodelista"/>
        <w:spacing w:after="0"/>
        <w:ind w:left="357"/>
        <w:rPr>
          <w:rFonts w:cs="Arial"/>
          <w:szCs w:val="24"/>
          <w:lang w:val="es-ES" w:eastAsia="es-ES_tradnl"/>
        </w:rPr>
      </w:pPr>
      <w:r w:rsidRPr="00B1427F">
        <w:rPr>
          <w:rFonts w:cs="Arial"/>
          <w:szCs w:val="24"/>
          <w:lang w:val="es-ES" w:eastAsia="es-ES_tradnl"/>
        </w:rPr>
        <w:t>Como se cumple con casi todos los parámetros para este uso, el agua de esta fuente puede ser potabilizada por un tratamiento convencional donde exista una adecuada desinfección del agua.</w:t>
      </w:r>
    </w:p>
    <w:p w:rsidR="00EF770F" w:rsidRPr="00B1427F" w:rsidRDefault="00EF770F" w:rsidP="00EF770F">
      <w:pPr>
        <w:autoSpaceDE w:val="0"/>
        <w:autoSpaceDN w:val="0"/>
        <w:adjustRightInd w:val="0"/>
        <w:spacing w:after="0"/>
        <w:rPr>
          <w:lang w:val="es-ES_tradnl"/>
        </w:rPr>
      </w:pPr>
    </w:p>
    <w:p w:rsidR="00EF770F" w:rsidRPr="00B1427F" w:rsidRDefault="00EF770F" w:rsidP="00EF770F">
      <w:pPr>
        <w:pStyle w:val="Prrafodelista"/>
        <w:numPr>
          <w:ilvl w:val="0"/>
          <w:numId w:val="18"/>
        </w:numPr>
        <w:spacing w:after="0"/>
        <w:ind w:left="357" w:hanging="357"/>
      </w:pPr>
      <w:r w:rsidRPr="00B1427F">
        <w:t>Aunque el valor de la dotación neta se encuentra por debajo del rango recomendado, la dotación bruta se encuentra muy por encima de estos rangos, esto se debe a las altas pérdidas de sistema, como se enuncia en el numeral 4.1.5.2. Estas dotaciones deberán ser ajustadas en el corto plazo (5 años), hasta los valores exigidos por la resolución 2320/2009.</w:t>
      </w:r>
    </w:p>
    <w:p w:rsidR="00EF770F" w:rsidRPr="00B1427F" w:rsidRDefault="00EF770F" w:rsidP="00EF770F">
      <w:pPr>
        <w:spacing w:after="0"/>
      </w:pPr>
    </w:p>
    <w:p w:rsidR="00EF770F" w:rsidRPr="00B1427F" w:rsidRDefault="008F2735" w:rsidP="00EF770F">
      <w:pPr>
        <w:pStyle w:val="Prrafodelista"/>
        <w:numPr>
          <w:ilvl w:val="0"/>
          <w:numId w:val="18"/>
        </w:numPr>
        <w:spacing w:after="0"/>
        <w:ind w:left="357" w:hanging="357"/>
      </w:pPr>
      <w:r w:rsidRPr="00B1427F">
        <w:t xml:space="preserve">Es importa </w:t>
      </w:r>
      <w:r w:rsidR="00EF770F" w:rsidRPr="00B1427F">
        <w:t xml:space="preserve">aclarar que durante la realización del proyecto, y según lo mostrado en el documento de diagnóstico la concesión de aguas para la Quebrada La Paja se encuentra vencida. Paralelo a este contrato la Corporación Ambiental </w:t>
      </w:r>
      <w:proofErr w:type="spellStart"/>
      <w:r w:rsidR="00EF770F" w:rsidRPr="00B1427F">
        <w:t>Corantioquia</w:t>
      </w:r>
      <w:proofErr w:type="spellEnd"/>
      <w:r w:rsidR="00EF770F" w:rsidRPr="00B1427F">
        <w:t xml:space="preserve"> realizó la reglamentación de la fuente de abastecimiento La Paja; como resultado de este estudio, la corporación otorgo un caudal de orden de 63.065 L/</w:t>
      </w:r>
      <w:proofErr w:type="spellStart"/>
      <w:r w:rsidR="00EF770F" w:rsidRPr="00B1427F">
        <w:t>seg</w:t>
      </w:r>
      <w:proofErr w:type="spellEnd"/>
      <w:r w:rsidR="00EF770F" w:rsidRPr="00B1427F">
        <w:t>.</w:t>
      </w:r>
    </w:p>
    <w:p w:rsidR="00EF770F" w:rsidRPr="003F6C9D" w:rsidRDefault="00EF770F" w:rsidP="002F76AD">
      <w:pPr>
        <w:jc w:val="center"/>
        <w:rPr>
          <w:lang w:val="en-US"/>
        </w:rPr>
      </w:pPr>
      <w:r w:rsidRPr="003F6C9D">
        <w:rPr>
          <w:lang w:val="en-US"/>
        </w:rPr>
        <w:t xml:space="preserve">Q </w:t>
      </w:r>
      <w:proofErr w:type="spellStart"/>
      <w:r w:rsidRPr="003F6C9D">
        <w:rPr>
          <w:vertAlign w:val="subscript"/>
          <w:lang w:val="en-US"/>
        </w:rPr>
        <w:t>otorgar</w:t>
      </w:r>
      <w:proofErr w:type="spellEnd"/>
      <w:r w:rsidRPr="003F6C9D">
        <w:rPr>
          <w:lang w:val="en-US"/>
        </w:rPr>
        <w:t xml:space="preserve"> = 62.3 L/s + 0.765 L/s = 63.065 L/s</w:t>
      </w:r>
    </w:p>
    <w:p w:rsidR="00EF770F" w:rsidRPr="00B1427F" w:rsidRDefault="00EF770F" w:rsidP="00EF770F">
      <w:pPr>
        <w:pStyle w:val="Prrafodelista"/>
        <w:numPr>
          <w:ilvl w:val="0"/>
          <w:numId w:val="18"/>
        </w:numPr>
        <w:spacing w:after="0"/>
        <w:ind w:left="357" w:hanging="357"/>
      </w:pPr>
      <w:r w:rsidRPr="00B1427F">
        <w:t>La consultoría toma este caudal como el QMD (63L/s) para el horizonte del proyecto, por lo cual las obras de optimización se proyectan con base a este caudal.</w:t>
      </w:r>
    </w:p>
    <w:p w:rsidR="00EF770F" w:rsidRPr="00B1427F" w:rsidRDefault="00EF770F" w:rsidP="00EF770F">
      <w:pPr>
        <w:pStyle w:val="Prrafodelista"/>
        <w:spacing w:after="0"/>
        <w:ind w:left="357"/>
        <w:rPr>
          <w:lang w:val="es-ES_tradnl"/>
        </w:rPr>
      </w:pPr>
    </w:p>
    <w:p w:rsidR="00EF770F" w:rsidRPr="00B1427F" w:rsidRDefault="00EF770F" w:rsidP="00EF770F">
      <w:pPr>
        <w:pStyle w:val="Prrafodelista"/>
        <w:numPr>
          <w:ilvl w:val="0"/>
          <w:numId w:val="18"/>
        </w:numPr>
        <w:spacing w:after="0"/>
        <w:ind w:left="357" w:hanging="357"/>
      </w:pPr>
      <w:r w:rsidRPr="00B1427F">
        <w:t xml:space="preserve">Según los resultados obtenidos de los chequeos mostrados en el anexo 1.1, la bocatoma cumple con la capacidad requerida de captación según el nivel de complejidad del proyecto, pero ésta estructura requiere obras de optimización que permitan </w:t>
      </w:r>
      <w:proofErr w:type="spellStart"/>
      <w:r w:rsidRPr="00B1427F">
        <w:t>repotencializar</w:t>
      </w:r>
      <w:proofErr w:type="spellEnd"/>
      <w:r w:rsidRPr="00B1427F">
        <w:t xml:space="preserve"> la estructura.</w:t>
      </w: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numPr>
          <w:ilvl w:val="0"/>
          <w:numId w:val="18"/>
        </w:numPr>
        <w:spacing w:after="0"/>
        <w:ind w:left="357" w:hanging="357"/>
      </w:pPr>
      <w:r w:rsidRPr="00B1427F">
        <w:t>De acuerdo con el análisis realizado, el desarenador existente no cumple para las condiciones exigidas por el RAS 2000, ya que la capacidad de tratamiento para un tiempo de retención de 20 min (Q= 17,5 L/s) se encuentra muy por debajo de los requerimientos de caudal actual y futuro  (teórico al 2.014 Q= 59,5 L/s - teórico al 2.039 Q= 74,7 L/s). La consultoría del proyecto propone la optimización de esta estructura. Esta optimización debe incluir la ampliación de la zona útil del desarenador, reposición de la pantalla deflectora y de la válvulas existentes, además realizar labores de optimización y repotenciación para seguir usando la estructura actual y prolongar su vida útil como mínimo por el período de diseño del proyecto.</w:t>
      </w:r>
    </w:p>
    <w:p w:rsidR="00EF770F" w:rsidRPr="00B1427F" w:rsidRDefault="00EF770F" w:rsidP="00EF770F">
      <w:pPr>
        <w:pStyle w:val="Prrafodelista"/>
        <w:spacing w:after="0"/>
        <w:ind w:left="357"/>
      </w:pPr>
    </w:p>
    <w:p w:rsidR="00EF770F" w:rsidRPr="00B1427F" w:rsidRDefault="00EF770F" w:rsidP="00EF770F">
      <w:pPr>
        <w:pStyle w:val="Prrafodelista"/>
        <w:numPr>
          <w:ilvl w:val="0"/>
          <w:numId w:val="18"/>
        </w:numPr>
        <w:spacing w:after="0"/>
        <w:ind w:left="357" w:hanging="357"/>
      </w:pPr>
      <w:r w:rsidRPr="00B1427F">
        <w:t xml:space="preserve">Las pérdidas del sistema de acueducto pueden generarse por diferentes factores  como lo son: daños en redes principales, daños  en </w:t>
      </w:r>
      <w:r w:rsidRPr="00B1427F">
        <w:lastRenderedPageBreak/>
        <w:t xml:space="preserve">domiciliarias, conexiones fraudulentas, macromedidores fuera de servicio, lecturas erradas y consumos institucionales no reportados (bomberos, lavado de calles, uso de hidrantes). Para alcanzar el porcentaje de pérdidas se sugieren las siguientes medidas: </w:t>
      </w:r>
    </w:p>
    <w:p w:rsidR="00EF770F" w:rsidRPr="00B1427F" w:rsidRDefault="00EF770F" w:rsidP="00EF770F">
      <w:pPr>
        <w:pStyle w:val="Prrafodelista"/>
        <w:widowControl w:val="0"/>
        <w:tabs>
          <w:tab w:val="left" w:pos="578"/>
        </w:tabs>
        <w:adjustRightInd w:val="0"/>
        <w:spacing w:before="120" w:line="280" w:lineRule="atLeast"/>
        <w:textAlignment w:val="baseline"/>
        <w:rPr>
          <w:b/>
        </w:rPr>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Revisión y monitoreo de las redes de distribución para detectar posibles conexiones fraudulentas.</w:t>
      </w:r>
    </w:p>
    <w:p w:rsidR="00EF770F" w:rsidRPr="00B1427F" w:rsidRDefault="00EF770F" w:rsidP="00EF770F">
      <w:pPr>
        <w:pStyle w:val="Prrafodelista"/>
        <w:widowControl w:val="0"/>
        <w:tabs>
          <w:tab w:val="left" w:pos="578"/>
        </w:tabs>
        <w:adjustRightInd w:val="0"/>
        <w:spacing w:before="120" w:line="280" w:lineRule="atLeast"/>
        <w:textAlignment w:val="baseline"/>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Revisión periódica de redes para verificar el adecuado funcionamiento.</w:t>
      </w:r>
    </w:p>
    <w:p w:rsidR="00EF770F" w:rsidRPr="00B1427F" w:rsidRDefault="00EF770F" w:rsidP="00EF770F">
      <w:pPr>
        <w:pStyle w:val="Prrafodelista"/>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 xml:space="preserve">Prevención de daños en escenarios de riesgo identificados. </w:t>
      </w:r>
    </w:p>
    <w:p w:rsidR="00EF770F" w:rsidRPr="00B1427F" w:rsidRDefault="00EF770F" w:rsidP="00EF770F">
      <w:pPr>
        <w:pStyle w:val="Prrafodelista"/>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Continuar con la corrección y arreglo de los daños presentados en redes de distribución.</w:t>
      </w:r>
    </w:p>
    <w:p w:rsidR="00EF770F" w:rsidRPr="00B1427F" w:rsidRDefault="00EF770F" w:rsidP="00EF770F">
      <w:pPr>
        <w:pStyle w:val="Prrafodelista"/>
        <w:widowControl w:val="0"/>
        <w:tabs>
          <w:tab w:val="left" w:pos="578"/>
        </w:tabs>
        <w:adjustRightInd w:val="0"/>
        <w:spacing w:before="120" w:line="280" w:lineRule="atLeast"/>
        <w:ind w:left="1440"/>
        <w:textAlignment w:val="baseline"/>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Cambio de micromedidores según el tiempo de vida útil establecido por la legislación.</w:t>
      </w: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pPr>
      <w:r w:rsidRPr="00B1427F">
        <w:t>Instalación de macromedidores en puntos clave del sistema para medición de caudales en tanques y redes.</w:t>
      </w:r>
    </w:p>
    <w:p w:rsidR="00EF770F" w:rsidRPr="00B1427F" w:rsidRDefault="00EF770F" w:rsidP="00EF770F">
      <w:pPr>
        <w:pStyle w:val="Prrafodelista"/>
        <w:widowControl w:val="0"/>
        <w:tabs>
          <w:tab w:val="left" w:pos="578"/>
        </w:tabs>
        <w:adjustRightInd w:val="0"/>
        <w:spacing w:before="120" w:line="280" w:lineRule="atLeast"/>
        <w:ind w:left="1440"/>
        <w:textAlignment w:val="baseline"/>
      </w:pPr>
    </w:p>
    <w:p w:rsidR="00EF770F" w:rsidRPr="00B1427F" w:rsidRDefault="00EF770F" w:rsidP="00EF770F">
      <w:pPr>
        <w:pStyle w:val="Prrafodelista"/>
        <w:widowControl w:val="0"/>
        <w:numPr>
          <w:ilvl w:val="1"/>
          <w:numId w:val="19"/>
        </w:numPr>
        <w:tabs>
          <w:tab w:val="left" w:pos="578"/>
        </w:tabs>
        <w:adjustRightInd w:val="0"/>
        <w:spacing w:before="120" w:line="280" w:lineRule="atLeast"/>
        <w:textAlignment w:val="baseline"/>
        <w:rPr>
          <w:b/>
          <w:bCs/>
        </w:rPr>
      </w:pPr>
      <w:r w:rsidRPr="00B1427F">
        <w:t>Chequeo diario de macromedidores para verificar su adecuado funcionamiento y para llevar reporte de los datos registrados.</w:t>
      </w:r>
    </w:p>
    <w:p w:rsidR="00EF770F" w:rsidRPr="00B1427F" w:rsidRDefault="00EF770F" w:rsidP="00EF770F">
      <w:pPr>
        <w:pStyle w:val="Prrafodelista"/>
        <w:rPr>
          <w:b/>
          <w:bCs/>
        </w:rPr>
      </w:pPr>
    </w:p>
    <w:p w:rsidR="00EF770F" w:rsidRPr="00B1427F" w:rsidRDefault="00EF770F" w:rsidP="00EF770F">
      <w:pPr>
        <w:pStyle w:val="Prrafodelista"/>
        <w:numPr>
          <w:ilvl w:val="0"/>
          <w:numId w:val="18"/>
        </w:numPr>
        <w:spacing w:after="0"/>
        <w:ind w:left="357" w:hanging="357"/>
      </w:pPr>
      <w:r w:rsidRPr="00B1427F">
        <w:t xml:space="preserve">EPAMA debe dar cumplimiento al Plan de Ahorro y Uso Eficiente del Agua en un término de 5 años, con el fin de dar cumplimiento a la normatividad y contribuir a la conservación de la quebrada La Paja, fuente de abastecimiento del municipio, con el fin de equilibrar las dotaciones y pérdidas recomendadas por la normatividad vigente (Resolución 2320 del 2009). </w:t>
      </w:r>
    </w:p>
    <w:p w:rsidR="00EF770F" w:rsidRPr="00B1427F" w:rsidRDefault="00EF770F" w:rsidP="00EF770F">
      <w:pPr>
        <w:pStyle w:val="Prrafodelista"/>
        <w:widowControl w:val="0"/>
        <w:tabs>
          <w:tab w:val="left" w:pos="578"/>
        </w:tabs>
        <w:adjustRightInd w:val="0"/>
        <w:spacing w:before="120" w:line="280" w:lineRule="atLeast"/>
        <w:textAlignment w:val="baseline"/>
        <w:rPr>
          <w:lang w:val="es-ES_tradnl"/>
        </w:rPr>
      </w:pPr>
    </w:p>
    <w:p w:rsidR="00EF770F" w:rsidRPr="00B1427F" w:rsidRDefault="00EF770F" w:rsidP="00EF770F">
      <w:pPr>
        <w:pStyle w:val="Prrafodelista"/>
        <w:numPr>
          <w:ilvl w:val="0"/>
          <w:numId w:val="18"/>
        </w:numPr>
        <w:spacing w:after="0"/>
        <w:ind w:left="357" w:hanging="357"/>
      </w:pPr>
      <w:r w:rsidRPr="00B1427F">
        <w:t xml:space="preserve">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w:t>
      </w:r>
      <w:r w:rsidRPr="00B1427F">
        <w:lastRenderedPageBreak/>
        <w:t>propuestas pasarán a la fase de diseño, donde se realizarán los respectivos estudios definitivos.</w:t>
      </w:r>
    </w:p>
    <w:p w:rsidR="00EF770F" w:rsidRPr="00B1427F" w:rsidRDefault="00EF770F" w:rsidP="00EF770F">
      <w:pPr>
        <w:pStyle w:val="Prrafodelista"/>
      </w:pPr>
    </w:p>
    <w:p w:rsidR="00770C01" w:rsidRPr="00B1427F" w:rsidRDefault="00EF770F" w:rsidP="00BB5192">
      <w:pPr>
        <w:pStyle w:val="Prrafodelista"/>
        <w:widowControl w:val="0"/>
        <w:numPr>
          <w:ilvl w:val="0"/>
          <w:numId w:val="18"/>
        </w:numPr>
        <w:adjustRightInd w:val="0"/>
        <w:spacing w:before="120" w:after="0" w:line="280" w:lineRule="atLeast"/>
        <w:ind w:left="357" w:hanging="357"/>
        <w:textAlignment w:val="baseline"/>
        <w:rPr>
          <w:lang w:val="es-ES_tradnl"/>
        </w:rPr>
      </w:pPr>
      <w:r w:rsidRPr="00B1427F">
        <w:t>Para el caso de las proyecciones según los de parámetros exigidos por el RAS 2000 a la población proyectada al año 2039, con una  dotación de 125 L/hab-día con un porcentaje máximo de pérdidas del 25% el caudal necesario es de 75 L/s. lo que quiere decir que se tendría un déficit de caudal de 12 L/s; en este caso la EPAMA debe realizar la implementación del programa de uso eficiente o debe buscar una fuente alterna de abastecimiento que permita suplir el déficit.</w:t>
      </w:r>
      <w:bookmarkEnd w:id="73"/>
    </w:p>
    <w:p w:rsidR="00EF770F" w:rsidRPr="00B1427F" w:rsidRDefault="00EF770F" w:rsidP="00EF770F">
      <w:pPr>
        <w:pStyle w:val="Prrafodelista"/>
        <w:rPr>
          <w:lang w:val="es-ES_tradnl"/>
        </w:rPr>
      </w:pPr>
    </w:p>
    <w:p w:rsidR="00EF770F" w:rsidRPr="00B1427F" w:rsidRDefault="00EF770F" w:rsidP="00EF770F">
      <w:pPr>
        <w:pStyle w:val="Ttulo1"/>
      </w:pPr>
      <w:bookmarkStart w:id="138" w:name="_Toc397519252"/>
      <w:bookmarkStart w:id="139" w:name="_Toc402518354"/>
      <w:r w:rsidRPr="00B1427F">
        <w:lastRenderedPageBreak/>
        <w:t>BIBLIOGRAFÍA</w:t>
      </w:r>
      <w:bookmarkEnd w:id="138"/>
      <w:bookmarkEnd w:id="139"/>
    </w:p>
    <w:p w:rsidR="00EF770F" w:rsidRPr="00B1427F" w:rsidRDefault="00EF770F" w:rsidP="00EF770F">
      <w:pPr>
        <w:spacing w:after="0"/>
        <w:rPr>
          <w:rFonts w:cs="Arial"/>
          <w:szCs w:val="24"/>
        </w:rPr>
      </w:pPr>
      <w:r w:rsidRPr="00B1427F">
        <w:rPr>
          <w:rFonts w:cs="Arial"/>
          <w:szCs w:val="24"/>
        </w:rPr>
        <w:t xml:space="preserve">Departamento Administrativo Nacional de Estadística, DANE. </w:t>
      </w:r>
    </w:p>
    <w:p w:rsidR="00EF770F" w:rsidRPr="00B1427F" w:rsidRDefault="00391AC0" w:rsidP="00EF770F">
      <w:pPr>
        <w:rPr>
          <w:rStyle w:val="Hipervnculo"/>
          <w:rFonts w:cs="Arial"/>
          <w:color w:val="auto"/>
          <w:szCs w:val="24"/>
        </w:rPr>
      </w:pPr>
      <w:hyperlink r:id="rId36" w:history="1">
        <w:r w:rsidR="00EF770F" w:rsidRPr="00B1427F">
          <w:rPr>
            <w:rStyle w:val="Hipervnculo"/>
            <w:rFonts w:cs="Arial"/>
            <w:color w:val="auto"/>
            <w:szCs w:val="24"/>
          </w:rPr>
          <w:t>http://www.dane.gov.co/</w:t>
        </w:r>
      </w:hyperlink>
    </w:p>
    <w:p w:rsidR="00EF770F" w:rsidRPr="00B1427F" w:rsidRDefault="00EF770F" w:rsidP="00EF770F">
      <w:pPr>
        <w:spacing w:after="0"/>
        <w:rPr>
          <w:szCs w:val="24"/>
        </w:rPr>
      </w:pPr>
      <w:r w:rsidRPr="00B1427F">
        <w:rPr>
          <w:szCs w:val="24"/>
        </w:rPr>
        <w:t>AZEVEDO NETTO, José Martiniano de. Manual de Hidráulica, 8va edición, Sao Paulo, Brasil. 1998</w:t>
      </w:r>
    </w:p>
    <w:p w:rsidR="00EF770F" w:rsidRPr="00B1427F" w:rsidRDefault="00EF770F" w:rsidP="00EF770F">
      <w:pPr>
        <w:spacing w:after="0"/>
        <w:rPr>
          <w:szCs w:val="24"/>
        </w:rPr>
      </w:pPr>
    </w:p>
    <w:p w:rsidR="00EF770F" w:rsidRPr="00B1427F" w:rsidRDefault="00EF770F" w:rsidP="00EF770F">
      <w:pPr>
        <w:rPr>
          <w:szCs w:val="24"/>
          <w:lang w:val="es-ES"/>
        </w:rPr>
      </w:pPr>
      <w:r w:rsidRPr="00B1427F">
        <w:rPr>
          <w:szCs w:val="24"/>
          <w:lang w:val="es-ES"/>
        </w:rPr>
        <w:t>MINISTERIO DE AMBIENTE, VIVIENDA Y DESARROLLO TERRITORIAL. Reglamento Técnico del Sector de Agua Potable y Saneamiento Básico – RAS. Bogotá, 2000.</w:t>
      </w:r>
    </w:p>
    <w:p w:rsidR="00EF770F" w:rsidRPr="00B1427F" w:rsidRDefault="00EF770F" w:rsidP="00D7059E">
      <w:pPr>
        <w:pStyle w:val="Prrafodelista"/>
        <w:widowControl w:val="0"/>
        <w:adjustRightInd w:val="0"/>
        <w:spacing w:before="120" w:after="0" w:line="280" w:lineRule="atLeast"/>
        <w:ind w:left="357"/>
        <w:textAlignment w:val="baseline"/>
        <w:rPr>
          <w:lang w:val="es-ES_tradnl"/>
        </w:rPr>
      </w:pPr>
    </w:p>
    <w:sectPr w:rsidR="00EF770F" w:rsidRPr="00B1427F" w:rsidSect="00DD0CEF">
      <w:footerReference w:type="default" r:id="rId37"/>
      <w:pgSz w:w="12242" w:h="15842" w:code="1"/>
      <w:pgMar w:top="2977" w:right="1701" w:bottom="2126" w:left="2268" w:header="709" w:footer="284"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49D4" w:rsidRDefault="004449D4" w:rsidP="00C53A24">
      <w:pPr>
        <w:spacing w:after="0"/>
      </w:pPr>
      <w:r>
        <w:separator/>
      </w:r>
    </w:p>
  </w:endnote>
  <w:endnote w:type="continuationSeparator" w:id="0">
    <w:p w:rsidR="004449D4" w:rsidRDefault="004449D4" w:rsidP="00C53A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729" w:rsidRDefault="00391AC0">
    <w:pPr>
      <w:pStyle w:val="Piedepgina"/>
      <w:jc w:val="right"/>
    </w:pPr>
    <w:r w:rsidRPr="00391AC0">
      <w:fldChar w:fldCharType="begin"/>
    </w:r>
    <w:r w:rsidR="00CD2729">
      <w:instrText>PAGE   \* MERGEFORMAT</w:instrText>
    </w:r>
    <w:r w:rsidRPr="00391AC0">
      <w:fldChar w:fldCharType="separate"/>
    </w:r>
    <w:r w:rsidR="00A349A7" w:rsidRPr="00A349A7">
      <w:rPr>
        <w:noProof/>
        <w:lang w:val="es-ES"/>
      </w:rPr>
      <w:t>1</w:t>
    </w:r>
    <w:r>
      <w:rPr>
        <w:noProof/>
        <w:lang w:val="es-ES"/>
      </w:rPr>
      <w:fldChar w:fldCharType="end"/>
    </w:r>
  </w:p>
  <w:p w:rsidR="00CD2729" w:rsidRDefault="00CD2729" w:rsidP="00E81A48">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729" w:rsidRDefault="00CD2729" w:rsidP="00E81A48">
    <w:pPr>
      <w:framePr w:w="301" w:h="466" w:hRule="exact" w:wrap="around" w:vAnchor="text" w:hAnchor="page" w:x="6316" w:y="-835"/>
    </w:pPr>
  </w:p>
  <w:p w:rsidR="00CD2729" w:rsidRPr="00214338" w:rsidRDefault="00CD2729" w:rsidP="00E81A48">
    <w:pPr>
      <w:pStyle w:val="Encabezado"/>
      <w:rPr>
        <w:rFonts w:ascii="Verdana" w:hAnsi="Verdana"/>
        <w:sz w:val="16"/>
        <w:szCs w:val="16"/>
      </w:rPr>
    </w:pPr>
    <w:r>
      <w:rPr>
        <w:noProof/>
        <w:sz w:val="16"/>
        <w:szCs w:val="16"/>
        <w:lang w:eastAsia="es-CO"/>
      </w:rPr>
      <w:drawing>
        <wp:anchor distT="0" distB="0" distL="114300" distR="114300" simplePos="0" relativeHeight="251660288" behindDoc="0" locked="0" layoutInCell="1" allowOverlap="1">
          <wp:simplePos x="0" y="0"/>
          <wp:positionH relativeFrom="column">
            <wp:posOffset>-691515</wp:posOffset>
          </wp:positionH>
          <wp:positionV relativeFrom="paragraph">
            <wp:posOffset>-636905</wp:posOffset>
          </wp:positionV>
          <wp:extent cx="692150" cy="913130"/>
          <wp:effectExtent l="0" t="0" r="0" b="1270"/>
          <wp:wrapNone/>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noProof/>
        <w:sz w:val="16"/>
        <w:szCs w:val="16"/>
        <w:lang w:eastAsia="es-CO"/>
      </w:rPr>
      <w:drawing>
        <wp:anchor distT="0" distB="0" distL="114300" distR="114300" simplePos="0" relativeHeight="251658240" behindDoc="1" locked="0" layoutInCell="1" allowOverlap="1">
          <wp:simplePos x="0" y="0"/>
          <wp:positionH relativeFrom="column">
            <wp:posOffset>-8890</wp:posOffset>
          </wp:positionH>
          <wp:positionV relativeFrom="paragraph">
            <wp:posOffset>15875</wp:posOffset>
          </wp:positionV>
          <wp:extent cx="6266180" cy="156845"/>
          <wp:effectExtent l="0" t="0" r="1270" b="0"/>
          <wp:wrapTight wrapText="bothSides">
            <wp:wrapPolygon edited="0">
              <wp:start x="0" y="0"/>
              <wp:lineTo x="0" y="18364"/>
              <wp:lineTo x="21539" y="18364"/>
              <wp:lineTo x="21539" y="0"/>
              <wp:lineTo x="0" y="0"/>
            </wp:wrapPolygon>
          </wp:wrapTight>
          <wp:docPr id="21" name="Imagen 3"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Pr="00214338">
      <w:rPr>
        <w:rFonts w:ascii="Verdana" w:hAnsi="Verdana"/>
        <w:sz w:val="16"/>
        <w:szCs w:val="16"/>
      </w:rPr>
      <w:t>CALLE 32 F Nº 63 A -117 PBX: (574) 444 1676 MEDELLÍN COLOMBIA</w:t>
    </w:r>
  </w:p>
  <w:p w:rsidR="00CD2729" w:rsidRPr="00214338" w:rsidRDefault="00CD2729" w:rsidP="00E81A48">
    <w:pPr>
      <w:jc w:val="center"/>
      <w:rPr>
        <w:rFonts w:ascii="Verdana" w:hAnsi="Verdana"/>
        <w:sz w:val="16"/>
        <w:szCs w:val="16"/>
        <w:lang w:val="en-GB"/>
      </w:rPr>
    </w:pPr>
    <w:r w:rsidRPr="00214338">
      <w:rPr>
        <w:rFonts w:ascii="Verdana" w:hAnsi="Verdana"/>
        <w:sz w:val="16"/>
        <w:szCs w:val="16"/>
      </w:rPr>
      <w:t>www.conhydra.com</w:t>
    </w:r>
  </w:p>
  <w:p w:rsidR="00CD2729" w:rsidRDefault="00CD2729" w:rsidP="00E81A48">
    <w:pP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729" w:rsidRDefault="00CD2729"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7216" behindDoc="0" locked="0" layoutInCell="1" allowOverlap="1">
          <wp:simplePos x="0" y="0"/>
          <wp:positionH relativeFrom="column">
            <wp:posOffset>-1069975</wp:posOffset>
          </wp:positionH>
          <wp:positionV relativeFrom="paragraph">
            <wp:posOffset>-292100</wp:posOffset>
          </wp:positionV>
          <wp:extent cx="692150" cy="913130"/>
          <wp:effectExtent l="0" t="0" r="0" b="127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61312" behindDoc="0" locked="0" layoutInCell="1" allowOverlap="1">
          <wp:simplePos x="0" y="0"/>
          <wp:positionH relativeFrom="column">
            <wp:posOffset>-377825</wp:posOffset>
          </wp:positionH>
          <wp:positionV relativeFrom="paragraph">
            <wp:posOffset>121920</wp:posOffset>
          </wp:positionV>
          <wp:extent cx="6266180" cy="156845"/>
          <wp:effectExtent l="0" t="0" r="1270" b="0"/>
          <wp:wrapNone/>
          <wp:docPr id="8" name="Imagen 8"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00391AC0" w:rsidRPr="00391AC0">
      <w:fldChar w:fldCharType="begin"/>
    </w:r>
    <w:r>
      <w:instrText>PAGE   \* MERGEFORMAT</w:instrText>
    </w:r>
    <w:r w:rsidR="00391AC0" w:rsidRPr="00391AC0">
      <w:fldChar w:fldCharType="separate"/>
    </w:r>
    <w:r w:rsidR="00A349A7" w:rsidRPr="00A349A7">
      <w:rPr>
        <w:noProof/>
        <w:lang w:val="es-ES"/>
      </w:rPr>
      <w:t>VI</w:t>
    </w:r>
    <w:r w:rsidR="00391AC0">
      <w:rPr>
        <w:noProof/>
        <w:lang w:val="es-ES"/>
      </w:rPr>
      <w:fldChar w:fldCharType="end"/>
    </w:r>
  </w:p>
  <w:p w:rsidR="00CD2729" w:rsidRPr="000278FA" w:rsidRDefault="00CD2729" w:rsidP="00E81A48">
    <w:pPr>
      <w:pStyle w:val="Encabezado"/>
      <w:rPr>
        <w:rFonts w:ascii="Verdana" w:hAnsi="Verdana"/>
        <w:szCs w:val="18"/>
      </w:rPr>
    </w:pPr>
    <w:r w:rsidRPr="000278FA">
      <w:rPr>
        <w:rFonts w:ascii="Verdana" w:hAnsi="Verdana"/>
        <w:szCs w:val="18"/>
      </w:rPr>
      <w:t>CALLE 32 F Nº 63 A -117 PBX: (574) 444 1676 MEDELLÍN COLOMBIA</w:t>
    </w:r>
  </w:p>
  <w:p w:rsidR="00CD2729" w:rsidRPr="000278FA" w:rsidRDefault="00CD2729" w:rsidP="00E81A48">
    <w:pPr>
      <w:jc w:val="center"/>
      <w:rPr>
        <w:rFonts w:ascii="Verdana" w:hAnsi="Verdana"/>
        <w:sz w:val="18"/>
        <w:szCs w:val="18"/>
        <w:lang w:val="en-GB"/>
      </w:rPr>
    </w:pPr>
    <w:r w:rsidRPr="000278FA">
      <w:rPr>
        <w:rFonts w:ascii="Verdana" w:hAnsi="Verdana"/>
        <w:sz w:val="18"/>
        <w:szCs w:val="18"/>
      </w:rPr>
      <w:t>www.conhydra.com</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729" w:rsidRDefault="00CD2729"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4144" behindDoc="0" locked="0" layoutInCell="1" allowOverlap="1">
          <wp:simplePos x="0" y="0"/>
          <wp:positionH relativeFrom="column">
            <wp:posOffset>-1221740</wp:posOffset>
          </wp:positionH>
          <wp:positionV relativeFrom="paragraph">
            <wp:posOffset>-260350</wp:posOffset>
          </wp:positionV>
          <wp:extent cx="692150" cy="913130"/>
          <wp:effectExtent l="0" t="0" r="0" b="1270"/>
          <wp:wrapNone/>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59264" behindDoc="0" locked="0" layoutInCell="1" allowOverlap="1">
          <wp:simplePos x="0" y="0"/>
          <wp:positionH relativeFrom="column">
            <wp:posOffset>-505460</wp:posOffset>
          </wp:positionH>
          <wp:positionV relativeFrom="paragraph">
            <wp:posOffset>177165</wp:posOffset>
          </wp:positionV>
          <wp:extent cx="6266180" cy="156845"/>
          <wp:effectExtent l="0" t="0" r="1270" b="0"/>
          <wp:wrapNone/>
          <wp:docPr id="111" name="Imagen 111"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00391AC0" w:rsidRPr="00391AC0">
      <w:fldChar w:fldCharType="begin"/>
    </w:r>
    <w:r>
      <w:instrText>PAGE   \* MERGEFORMAT</w:instrText>
    </w:r>
    <w:r w:rsidR="00391AC0" w:rsidRPr="00391AC0">
      <w:fldChar w:fldCharType="separate"/>
    </w:r>
    <w:r w:rsidR="00A349A7" w:rsidRPr="00A349A7">
      <w:rPr>
        <w:noProof/>
        <w:lang w:val="es-ES"/>
      </w:rPr>
      <w:t>30</w:t>
    </w:r>
    <w:r w:rsidR="00391AC0">
      <w:rPr>
        <w:noProof/>
        <w:lang w:val="es-ES"/>
      </w:rPr>
      <w:fldChar w:fldCharType="end"/>
    </w:r>
  </w:p>
  <w:p w:rsidR="00CD2729" w:rsidRPr="000278FA" w:rsidRDefault="00CD2729" w:rsidP="00E81A48">
    <w:pPr>
      <w:pStyle w:val="Encabezado"/>
      <w:rPr>
        <w:rFonts w:ascii="Verdana" w:hAnsi="Verdana"/>
        <w:szCs w:val="18"/>
      </w:rPr>
    </w:pPr>
    <w:r w:rsidRPr="000278FA">
      <w:rPr>
        <w:rFonts w:ascii="Verdana" w:hAnsi="Verdana"/>
        <w:szCs w:val="18"/>
      </w:rPr>
      <w:t>CALLE 32 F Nº 63 A -117 PBX: (574) 444 1676 MEDELLÍN COLOMBIA</w:t>
    </w:r>
  </w:p>
  <w:p w:rsidR="00CD2729" w:rsidRPr="000278FA" w:rsidRDefault="00CD2729" w:rsidP="00E81A48">
    <w:pPr>
      <w:jc w:val="center"/>
      <w:rPr>
        <w:rFonts w:ascii="Verdana" w:hAnsi="Verdana"/>
        <w:sz w:val="18"/>
        <w:szCs w:val="18"/>
        <w:lang w:val="en-GB"/>
      </w:rPr>
    </w:pPr>
    <w:r w:rsidRPr="000278FA">
      <w:rPr>
        <w:rFonts w:ascii="Verdana" w:hAnsi="Verdana"/>
        <w:sz w:val="18"/>
        <w:szCs w:val="18"/>
      </w:rPr>
      <w:t>www.conhydra.com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49D4" w:rsidRDefault="004449D4" w:rsidP="00C53A24">
      <w:pPr>
        <w:spacing w:after="0"/>
      </w:pPr>
      <w:r>
        <w:separator/>
      </w:r>
    </w:p>
  </w:footnote>
  <w:footnote w:type="continuationSeparator" w:id="0">
    <w:p w:rsidR="004449D4" w:rsidRDefault="004449D4" w:rsidP="00C53A2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3110"/>
      <w:gridCol w:w="1838"/>
      <w:gridCol w:w="1272"/>
      <w:gridCol w:w="2686"/>
    </w:tblGrid>
    <w:tr w:rsidR="00CD2729" w:rsidTr="00E81A48">
      <w:trPr>
        <w:trHeight w:val="57"/>
        <w:jc w:val="center"/>
      </w:trPr>
      <w:tc>
        <w:tcPr>
          <w:tcW w:w="1980" w:type="dxa"/>
          <w:vMerge w:val="restart"/>
          <w:vAlign w:val="center"/>
        </w:tcPr>
        <w:p w:rsidR="00CD2729" w:rsidRDefault="00CD2729" w:rsidP="005B3FD0">
          <w:pPr>
            <w:pStyle w:val="ContenidoTabla"/>
          </w:pPr>
          <w:r>
            <w:rPr>
              <w:noProof/>
              <w:lang w:val="es-CO" w:eastAsia="es-CO"/>
            </w:rPr>
            <w:drawing>
              <wp:anchor distT="0" distB="0" distL="114300" distR="114300" simplePos="0" relativeHeight="251655168" behindDoc="0" locked="0" layoutInCell="1" allowOverlap="1">
                <wp:simplePos x="0" y="0"/>
                <wp:positionH relativeFrom="column">
                  <wp:posOffset>24765</wp:posOffset>
                </wp:positionH>
                <wp:positionV relativeFrom="paragraph">
                  <wp:posOffset>225425</wp:posOffset>
                </wp:positionV>
                <wp:extent cx="1110615" cy="681355"/>
                <wp:effectExtent l="0" t="0" r="0" b="4445"/>
                <wp:wrapSquare wrapText="bothSides"/>
                <wp:docPr id="96" name="Imagen 1" descr="Fondo Adap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ondo Adaptació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0615" cy="681355"/>
                        </a:xfrm>
                        <a:prstGeom prst="rect">
                          <a:avLst/>
                        </a:prstGeom>
                        <a:noFill/>
                      </pic:spPr>
                    </pic:pic>
                  </a:graphicData>
                </a:graphic>
              </wp:anchor>
            </w:drawing>
          </w:r>
        </w:p>
      </w:tc>
      <w:tc>
        <w:tcPr>
          <w:tcW w:w="6220" w:type="dxa"/>
          <w:gridSpan w:val="3"/>
          <w:vAlign w:val="center"/>
        </w:tcPr>
        <w:p w:rsidR="00CD2729" w:rsidRPr="006A234C" w:rsidRDefault="00CD2729" w:rsidP="00E81A48">
          <w:pPr>
            <w:pStyle w:val="Encabezado"/>
            <w:spacing w:before="120" w:after="120"/>
            <w:rPr>
              <w:lang w:val="es-MX"/>
            </w:rPr>
          </w:pPr>
          <w:r>
            <w:rPr>
              <w:lang w:val="es-MX"/>
            </w:rPr>
            <w:t>INFORME EJECUTICO</w:t>
          </w:r>
        </w:p>
      </w:tc>
      <w:tc>
        <w:tcPr>
          <w:tcW w:w="2686" w:type="dxa"/>
          <w:vMerge w:val="restart"/>
          <w:vAlign w:val="center"/>
        </w:tcPr>
        <w:p w:rsidR="00CD2729" w:rsidRDefault="00CD2729" w:rsidP="005B3FD0">
          <w:pPr>
            <w:pStyle w:val="ContenidoTabla"/>
          </w:pPr>
          <w:r>
            <w:rPr>
              <w:noProof/>
              <w:lang w:val="es-CO" w:eastAsia="es-CO"/>
            </w:rPr>
            <w:drawing>
              <wp:anchor distT="0" distB="0" distL="114300" distR="114300" simplePos="0" relativeHeight="251656192" behindDoc="0" locked="0" layoutInCell="1" allowOverlap="1">
                <wp:simplePos x="0" y="0"/>
                <wp:positionH relativeFrom="column">
                  <wp:posOffset>9525</wp:posOffset>
                </wp:positionH>
                <wp:positionV relativeFrom="paragraph">
                  <wp:posOffset>426085</wp:posOffset>
                </wp:positionV>
                <wp:extent cx="1532255" cy="448310"/>
                <wp:effectExtent l="0" t="0" r="0" b="8890"/>
                <wp:wrapSquare wrapText="bothSides"/>
                <wp:docPr id="28" name="Imagen 2"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opia de logo 10-anos"/>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2255" cy="448310"/>
                        </a:xfrm>
                        <a:prstGeom prst="rect">
                          <a:avLst/>
                        </a:prstGeom>
                        <a:noFill/>
                      </pic:spPr>
                    </pic:pic>
                  </a:graphicData>
                </a:graphic>
              </wp:anchor>
            </w:drawing>
          </w:r>
        </w:p>
      </w:tc>
    </w:tr>
    <w:tr w:rsidR="00CD2729" w:rsidTr="00E81A48">
      <w:trPr>
        <w:trHeight w:val="899"/>
        <w:jc w:val="center"/>
      </w:trPr>
      <w:tc>
        <w:tcPr>
          <w:tcW w:w="1980" w:type="dxa"/>
          <w:vMerge/>
        </w:tcPr>
        <w:p w:rsidR="00CD2729" w:rsidRPr="00757985" w:rsidRDefault="00CD2729" w:rsidP="00E81A48">
          <w:pPr>
            <w:pStyle w:val="Encabezado"/>
            <w:ind w:right="-788"/>
            <w:jc w:val="right"/>
          </w:pPr>
        </w:p>
      </w:tc>
      <w:tc>
        <w:tcPr>
          <w:tcW w:w="6220" w:type="dxa"/>
          <w:gridSpan w:val="3"/>
          <w:vAlign w:val="center"/>
        </w:tcPr>
        <w:p w:rsidR="00CD2729" w:rsidRPr="00A4173B" w:rsidRDefault="00CD2729" w:rsidP="00A4173B">
          <w:pPr>
            <w:pStyle w:val="Encabezado"/>
            <w:rPr>
              <w:szCs w:val="18"/>
              <w:lang w:val="es-MX"/>
            </w:rPr>
          </w:pPr>
          <w:r w:rsidRPr="004E7A25">
            <w:rPr>
              <w:szCs w:val="18"/>
              <w:lang w:val="es-MX"/>
            </w:rPr>
            <w:t>Consultoría</w:t>
          </w:r>
          <w:r>
            <w:rPr>
              <w:szCs w:val="18"/>
              <w:lang w:val="es-MX"/>
            </w:rPr>
            <w:t xml:space="preserve"> para la elaboración de tres</w:t>
          </w:r>
          <w:r w:rsidRPr="004E7A25">
            <w:rPr>
              <w:szCs w:val="18"/>
              <w:lang w:val="es-MX"/>
            </w:rPr>
            <w:t xml:space="preserve"> (3) estudios y diseños, que incluyen los componentes de riesgos y/o amenaza, de proyectos</w:t>
          </w:r>
          <w:r w:rsidRPr="004E7A25">
            <w:rPr>
              <w:szCs w:val="18"/>
              <w:lang w:val="es-MX"/>
            </w:rPr>
            <w:br/>
            <w:t>del sector Agua potable y Saneamiento básico, localizados</w:t>
          </w:r>
          <w:r w:rsidRPr="004E7A25">
            <w:rPr>
              <w:szCs w:val="18"/>
              <w:lang w:val="es-MX"/>
            </w:rPr>
            <w:br/>
            <w:t>en tres (3) municipios del departament</w:t>
          </w:r>
          <w:r>
            <w:rPr>
              <w:szCs w:val="18"/>
              <w:lang w:val="es-MX"/>
            </w:rPr>
            <w:t>o</w:t>
          </w:r>
          <w:r w:rsidRPr="004E7A25">
            <w:rPr>
              <w:szCs w:val="18"/>
              <w:lang w:val="es-MX"/>
            </w:rPr>
            <w:t xml:space="preserve"> Antioquia</w:t>
          </w:r>
        </w:p>
      </w:tc>
      <w:tc>
        <w:tcPr>
          <w:tcW w:w="2686" w:type="dxa"/>
          <w:vMerge/>
        </w:tcPr>
        <w:p w:rsidR="00CD2729" w:rsidRPr="00757985" w:rsidRDefault="00CD2729" w:rsidP="00E81A48">
          <w:pPr>
            <w:pStyle w:val="Encabezado"/>
            <w:ind w:right="-788"/>
          </w:pPr>
        </w:p>
      </w:tc>
    </w:tr>
    <w:tr w:rsidR="00CD2729" w:rsidTr="00E81A48">
      <w:trPr>
        <w:trHeight w:val="389"/>
        <w:jc w:val="center"/>
      </w:trPr>
      <w:tc>
        <w:tcPr>
          <w:tcW w:w="1980" w:type="dxa"/>
          <w:vMerge/>
        </w:tcPr>
        <w:p w:rsidR="00CD2729" w:rsidRPr="00757985" w:rsidRDefault="00CD2729" w:rsidP="00E81A48">
          <w:pPr>
            <w:pStyle w:val="Encabezado"/>
            <w:ind w:right="-788"/>
            <w:jc w:val="right"/>
          </w:pPr>
        </w:p>
      </w:tc>
      <w:tc>
        <w:tcPr>
          <w:tcW w:w="3110" w:type="dxa"/>
          <w:vAlign w:val="center"/>
        </w:tcPr>
        <w:p w:rsidR="00CD2729" w:rsidRPr="004E7A25" w:rsidRDefault="00CD2729" w:rsidP="000F09C6">
          <w:pPr>
            <w:pStyle w:val="Encabezado"/>
            <w:rPr>
              <w:szCs w:val="18"/>
            </w:rPr>
          </w:pPr>
          <w:r w:rsidRPr="004E7A25">
            <w:rPr>
              <w:szCs w:val="18"/>
            </w:rPr>
            <w:t xml:space="preserve">Municipio </w:t>
          </w:r>
          <w:r>
            <w:rPr>
              <w:szCs w:val="18"/>
            </w:rPr>
            <w:t>Amagá</w:t>
          </w:r>
          <w:r w:rsidRPr="004E7A25">
            <w:rPr>
              <w:szCs w:val="18"/>
            </w:rPr>
            <w:t xml:space="preserve"> - Antioquia</w:t>
          </w:r>
        </w:p>
      </w:tc>
      <w:tc>
        <w:tcPr>
          <w:tcW w:w="1838" w:type="dxa"/>
          <w:vAlign w:val="center"/>
        </w:tcPr>
        <w:p w:rsidR="00CD2729" w:rsidRPr="004E7A25" w:rsidRDefault="00CD2729" w:rsidP="00E81A48">
          <w:pPr>
            <w:pStyle w:val="Encabezado"/>
            <w:rPr>
              <w:szCs w:val="18"/>
            </w:rPr>
          </w:pPr>
          <w:r>
            <w:rPr>
              <w:szCs w:val="18"/>
            </w:rPr>
            <w:t xml:space="preserve">Agosto  </w:t>
          </w:r>
          <w:r w:rsidRPr="004E7A25">
            <w:rPr>
              <w:szCs w:val="18"/>
            </w:rPr>
            <w:t>de 2014</w:t>
          </w:r>
        </w:p>
      </w:tc>
      <w:tc>
        <w:tcPr>
          <w:tcW w:w="1272" w:type="dxa"/>
          <w:vAlign w:val="center"/>
        </w:tcPr>
        <w:p w:rsidR="00CD2729" w:rsidRPr="004E7A25" w:rsidRDefault="00CD2729" w:rsidP="00E81A48">
          <w:pPr>
            <w:pStyle w:val="Encabezado"/>
            <w:rPr>
              <w:szCs w:val="18"/>
            </w:rPr>
          </w:pPr>
          <w:r w:rsidRPr="004E7A25">
            <w:rPr>
              <w:szCs w:val="18"/>
            </w:rPr>
            <w:t>Versión 1</w:t>
          </w:r>
        </w:p>
      </w:tc>
      <w:tc>
        <w:tcPr>
          <w:tcW w:w="2686" w:type="dxa"/>
          <w:vMerge/>
        </w:tcPr>
        <w:p w:rsidR="00CD2729" w:rsidRPr="002B6D2F" w:rsidRDefault="00CD2729" w:rsidP="00E81A48">
          <w:pPr>
            <w:pStyle w:val="Encabezado"/>
            <w:ind w:right="-788"/>
            <w:rPr>
              <w:noProof/>
              <w:sz w:val="16"/>
              <w:lang w:val="es-HN" w:eastAsia="es-HN"/>
            </w:rPr>
          </w:pPr>
        </w:p>
      </w:tc>
    </w:tr>
  </w:tbl>
  <w:p w:rsidR="00CD2729" w:rsidRDefault="00CD272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E55C34"/>
    <w:multiLevelType w:val="hybridMultilevel"/>
    <w:tmpl w:val="D984408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1C1E5C13"/>
    <w:multiLevelType w:val="hybridMultilevel"/>
    <w:tmpl w:val="1FB6DF72"/>
    <w:lvl w:ilvl="0" w:tplc="49EAEFB6">
      <w:start w:val="1"/>
      <w:numFmt w:val="bullet"/>
      <w:pStyle w:val="Vineta1"/>
      <w:lvlText w:val=""/>
      <w:lvlJc w:val="left"/>
      <w:pPr>
        <w:ind w:left="720" w:hanging="360"/>
      </w:pPr>
      <w:rPr>
        <w:rFonts w:ascii="Symbol" w:hAnsi="Symbol" w:hint="default"/>
      </w:rPr>
    </w:lvl>
    <w:lvl w:ilvl="1" w:tplc="DCA4116A" w:tentative="1">
      <w:start w:val="1"/>
      <w:numFmt w:val="bullet"/>
      <w:lvlText w:val="o"/>
      <w:lvlJc w:val="left"/>
      <w:pPr>
        <w:ind w:left="1440" w:hanging="360"/>
      </w:pPr>
      <w:rPr>
        <w:rFonts w:ascii="Courier New" w:hAnsi="Courier New" w:cs="Courier New" w:hint="default"/>
      </w:rPr>
    </w:lvl>
    <w:lvl w:ilvl="2" w:tplc="85744C32" w:tentative="1">
      <w:start w:val="1"/>
      <w:numFmt w:val="bullet"/>
      <w:lvlText w:val=""/>
      <w:lvlJc w:val="left"/>
      <w:pPr>
        <w:ind w:left="2160" w:hanging="360"/>
      </w:pPr>
      <w:rPr>
        <w:rFonts w:ascii="Wingdings" w:hAnsi="Wingdings" w:hint="default"/>
      </w:rPr>
    </w:lvl>
    <w:lvl w:ilvl="3" w:tplc="8DE031FA" w:tentative="1">
      <w:start w:val="1"/>
      <w:numFmt w:val="bullet"/>
      <w:lvlText w:val=""/>
      <w:lvlJc w:val="left"/>
      <w:pPr>
        <w:ind w:left="2880" w:hanging="360"/>
      </w:pPr>
      <w:rPr>
        <w:rFonts w:ascii="Symbol" w:hAnsi="Symbol" w:hint="default"/>
      </w:rPr>
    </w:lvl>
    <w:lvl w:ilvl="4" w:tplc="90F45524" w:tentative="1">
      <w:start w:val="1"/>
      <w:numFmt w:val="bullet"/>
      <w:lvlText w:val="o"/>
      <w:lvlJc w:val="left"/>
      <w:pPr>
        <w:ind w:left="3600" w:hanging="360"/>
      </w:pPr>
      <w:rPr>
        <w:rFonts w:ascii="Courier New" w:hAnsi="Courier New" w:cs="Courier New" w:hint="default"/>
      </w:rPr>
    </w:lvl>
    <w:lvl w:ilvl="5" w:tplc="B3CADF7A" w:tentative="1">
      <w:start w:val="1"/>
      <w:numFmt w:val="bullet"/>
      <w:lvlText w:val=""/>
      <w:lvlJc w:val="left"/>
      <w:pPr>
        <w:ind w:left="4320" w:hanging="360"/>
      </w:pPr>
      <w:rPr>
        <w:rFonts w:ascii="Wingdings" w:hAnsi="Wingdings" w:hint="default"/>
      </w:rPr>
    </w:lvl>
    <w:lvl w:ilvl="6" w:tplc="EBC23376" w:tentative="1">
      <w:start w:val="1"/>
      <w:numFmt w:val="bullet"/>
      <w:lvlText w:val=""/>
      <w:lvlJc w:val="left"/>
      <w:pPr>
        <w:ind w:left="5040" w:hanging="360"/>
      </w:pPr>
      <w:rPr>
        <w:rFonts w:ascii="Symbol" w:hAnsi="Symbol" w:hint="default"/>
      </w:rPr>
    </w:lvl>
    <w:lvl w:ilvl="7" w:tplc="C792CA30" w:tentative="1">
      <w:start w:val="1"/>
      <w:numFmt w:val="bullet"/>
      <w:lvlText w:val="o"/>
      <w:lvlJc w:val="left"/>
      <w:pPr>
        <w:ind w:left="5760" w:hanging="360"/>
      </w:pPr>
      <w:rPr>
        <w:rFonts w:ascii="Courier New" w:hAnsi="Courier New" w:cs="Courier New" w:hint="default"/>
      </w:rPr>
    </w:lvl>
    <w:lvl w:ilvl="8" w:tplc="27AE9F9C" w:tentative="1">
      <w:start w:val="1"/>
      <w:numFmt w:val="bullet"/>
      <w:lvlText w:val=""/>
      <w:lvlJc w:val="left"/>
      <w:pPr>
        <w:ind w:left="6480" w:hanging="360"/>
      </w:pPr>
      <w:rPr>
        <w:rFonts w:ascii="Wingdings" w:hAnsi="Wingdings" w:hint="default"/>
      </w:rPr>
    </w:lvl>
  </w:abstractNum>
  <w:abstractNum w:abstractNumId="3">
    <w:nsid w:val="1E7F21A2"/>
    <w:multiLevelType w:val="hybridMultilevel"/>
    <w:tmpl w:val="F44454B6"/>
    <w:lvl w:ilvl="0" w:tplc="375AF738">
      <w:start w:val="1"/>
      <w:numFmt w:val="decimal"/>
      <w:pStyle w:val="TtuloFigura"/>
      <w:lvlText w:val="Figura %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240A0003" w:tentative="1">
      <w:start w:val="1"/>
      <w:numFmt w:val="lowerLetter"/>
      <w:lvlText w:val="%2."/>
      <w:lvlJc w:val="left"/>
      <w:pPr>
        <w:ind w:left="1440" w:hanging="360"/>
      </w:pPr>
    </w:lvl>
    <w:lvl w:ilvl="2" w:tplc="240A0005" w:tentative="1">
      <w:start w:val="1"/>
      <w:numFmt w:val="lowerRoman"/>
      <w:lvlText w:val="%3."/>
      <w:lvlJc w:val="right"/>
      <w:pPr>
        <w:ind w:left="2160" w:hanging="180"/>
      </w:pPr>
    </w:lvl>
    <w:lvl w:ilvl="3" w:tplc="240A0001" w:tentative="1">
      <w:start w:val="1"/>
      <w:numFmt w:val="decimal"/>
      <w:lvlText w:val="%4."/>
      <w:lvlJc w:val="left"/>
      <w:pPr>
        <w:ind w:left="2880" w:hanging="360"/>
      </w:pPr>
    </w:lvl>
    <w:lvl w:ilvl="4" w:tplc="240A0003" w:tentative="1">
      <w:start w:val="1"/>
      <w:numFmt w:val="lowerLetter"/>
      <w:lvlText w:val="%5."/>
      <w:lvlJc w:val="left"/>
      <w:pPr>
        <w:ind w:left="3600" w:hanging="360"/>
      </w:pPr>
    </w:lvl>
    <w:lvl w:ilvl="5" w:tplc="240A0005" w:tentative="1">
      <w:start w:val="1"/>
      <w:numFmt w:val="lowerRoman"/>
      <w:lvlText w:val="%6."/>
      <w:lvlJc w:val="right"/>
      <w:pPr>
        <w:ind w:left="4320" w:hanging="180"/>
      </w:pPr>
    </w:lvl>
    <w:lvl w:ilvl="6" w:tplc="240A0001" w:tentative="1">
      <w:start w:val="1"/>
      <w:numFmt w:val="decimal"/>
      <w:lvlText w:val="%7."/>
      <w:lvlJc w:val="left"/>
      <w:pPr>
        <w:ind w:left="5040" w:hanging="360"/>
      </w:pPr>
    </w:lvl>
    <w:lvl w:ilvl="7" w:tplc="240A0003" w:tentative="1">
      <w:start w:val="1"/>
      <w:numFmt w:val="lowerLetter"/>
      <w:lvlText w:val="%8."/>
      <w:lvlJc w:val="left"/>
      <w:pPr>
        <w:ind w:left="5760" w:hanging="360"/>
      </w:pPr>
    </w:lvl>
    <w:lvl w:ilvl="8" w:tplc="240A0005" w:tentative="1">
      <w:start w:val="1"/>
      <w:numFmt w:val="lowerRoman"/>
      <w:lvlText w:val="%9."/>
      <w:lvlJc w:val="right"/>
      <w:pPr>
        <w:ind w:left="6480" w:hanging="180"/>
      </w:pPr>
    </w:lvl>
  </w:abstractNum>
  <w:abstractNum w:abstractNumId="4">
    <w:nsid w:val="2A6A6254"/>
    <w:multiLevelType w:val="hybridMultilevel"/>
    <w:tmpl w:val="0714D454"/>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D0312BE"/>
    <w:multiLevelType w:val="hybridMultilevel"/>
    <w:tmpl w:val="E5487DC0"/>
    <w:lvl w:ilvl="0" w:tplc="495EF54E">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6">
    <w:nsid w:val="35FA6B1F"/>
    <w:multiLevelType w:val="hybridMultilevel"/>
    <w:tmpl w:val="EC6EE09E"/>
    <w:lvl w:ilvl="0" w:tplc="61B0F25C">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3BC693F4" w:tentative="1">
      <w:start w:val="1"/>
      <w:numFmt w:val="lowerLetter"/>
      <w:lvlText w:val="%2."/>
      <w:lvlJc w:val="left"/>
      <w:pPr>
        <w:tabs>
          <w:tab w:val="num" w:pos="1440"/>
        </w:tabs>
        <w:ind w:left="1440" w:hanging="360"/>
      </w:pPr>
    </w:lvl>
    <w:lvl w:ilvl="2" w:tplc="5A28326A" w:tentative="1">
      <w:start w:val="1"/>
      <w:numFmt w:val="lowerRoman"/>
      <w:lvlText w:val="%3."/>
      <w:lvlJc w:val="right"/>
      <w:pPr>
        <w:tabs>
          <w:tab w:val="num" w:pos="2160"/>
        </w:tabs>
        <w:ind w:left="2160" w:hanging="180"/>
      </w:pPr>
    </w:lvl>
    <w:lvl w:ilvl="3" w:tplc="68F26FBA" w:tentative="1">
      <w:start w:val="1"/>
      <w:numFmt w:val="decimal"/>
      <w:lvlText w:val="%4."/>
      <w:lvlJc w:val="left"/>
      <w:pPr>
        <w:tabs>
          <w:tab w:val="num" w:pos="2880"/>
        </w:tabs>
        <w:ind w:left="2880" w:hanging="360"/>
      </w:pPr>
    </w:lvl>
    <w:lvl w:ilvl="4" w:tplc="A23EBBFC" w:tentative="1">
      <w:start w:val="1"/>
      <w:numFmt w:val="lowerLetter"/>
      <w:lvlText w:val="%5."/>
      <w:lvlJc w:val="left"/>
      <w:pPr>
        <w:tabs>
          <w:tab w:val="num" w:pos="3600"/>
        </w:tabs>
        <w:ind w:left="3600" w:hanging="360"/>
      </w:pPr>
    </w:lvl>
    <w:lvl w:ilvl="5" w:tplc="309EAAF8" w:tentative="1">
      <w:start w:val="1"/>
      <w:numFmt w:val="lowerRoman"/>
      <w:lvlText w:val="%6."/>
      <w:lvlJc w:val="right"/>
      <w:pPr>
        <w:tabs>
          <w:tab w:val="num" w:pos="4320"/>
        </w:tabs>
        <w:ind w:left="4320" w:hanging="180"/>
      </w:pPr>
    </w:lvl>
    <w:lvl w:ilvl="6" w:tplc="6756D5F4" w:tentative="1">
      <w:start w:val="1"/>
      <w:numFmt w:val="decimal"/>
      <w:lvlText w:val="%7."/>
      <w:lvlJc w:val="left"/>
      <w:pPr>
        <w:tabs>
          <w:tab w:val="num" w:pos="5040"/>
        </w:tabs>
        <w:ind w:left="5040" w:hanging="360"/>
      </w:pPr>
    </w:lvl>
    <w:lvl w:ilvl="7" w:tplc="A1FA7F88" w:tentative="1">
      <w:start w:val="1"/>
      <w:numFmt w:val="lowerLetter"/>
      <w:lvlText w:val="%8."/>
      <w:lvlJc w:val="left"/>
      <w:pPr>
        <w:tabs>
          <w:tab w:val="num" w:pos="5760"/>
        </w:tabs>
        <w:ind w:left="5760" w:hanging="360"/>
      </w:pPr>
    </w:lvl>
    <w:lvl w:ilvl="8" w:tplc="2522D336" w:tentative="1">
      <w:start w:val="1"/>
      <w:numFmt w:val="lowerRoman"/>
      <w:lvlText w:val="%9."/>
      <w:lvlJc w:val="right"/>
      <w:pPr>
        <w:tabs>
          <w:tab w:val="num" w:pos="6480"/>
        </w:tabs>
        <w:ind w:left="6480" w:hanging="180"/>
      </w:pPr>
    </w:lvl>
  </w:abstractNum>
  <w:abstractNum w:abstractNumId="7">
    <w:nsid w:val="3A4D66F9"/>
    <w:multiLevelType w:val="hybridMultilevel"/>
    <w:tmpl w:val="44782DA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42C83C98"/>
    <w:multiLevelType w:val="hybridMultilevel"/>
    <w:tmpl w:val="87CC34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43E86591"/>
    <w:multiLevelType w:val="hybridMultilevel"/>
    <w:tmpl w:val="6B1C87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4FD973DA"/>
    <w:multiLevelType w:val="hybridMultilevel"/>
    <w:tmpl w:val="50C2B4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57191BC3"/>
    <w:multiLevelType w:val="hybridMultilevel"/>
    <w:tmpl w:val="283CEFA2"/>
    <w:lvl w:ilvl="0" w:tplc="3DD8EB26">
      <w:start w:val="1"/>
      <w:numFmt w:val="decimal"/>
      <w:pStyle w:val="Ecuacin"/>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59CD5BB5"/>
    <w:multiLevelType w:val="multilevel"/>
    <w:tmpl w:val="158050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600F5CB6"/>
    <w:multiLevelType w:val="hybridMultilevel"/>
    <w:tmpl w:val="940051BE"/>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nsid w:val="6D622589"/>
    <w:multiLevelType w:val="hybridMultilevel"/>
    <w:tmpl w:val="3FEA717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7551771D"/>
    <w:multiLevelType w:val="hybridMultilevel"/>
    <w:tmpl w:val="DE32D5B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778F6DCD"/>
    <w:multiLevelType w:val="multilevel"/>
    <w:tmpl w:val="908E0750"/>
    <w:lvl w:ilvl="0">
      <w:start w:val="1"/>
      <w:numFmt w:val="decimal"/>
      <w:pStyle w:val="Ttulo1"/>
      <w:lvlText w:val="%1."/>
      <w:lvlJc w:val="left"/>
      <w:pPr>
        <w:tabs>
          <w:tab w:val="num" w:pos="857"/>
        </w:tabs>
        <w:ind w:left="857"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2138"/>
        </w:tabs>
        <w:ind w:left="2138"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Ttulo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7B513758"/>
    <w:multiLevelType w:val="hybridMultilevel"/>
    <w:tmpl w:val="ABC098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7F6C1863"/>
    <w:multiLevelType w:val="hybridMultilevel"/>
    <w:tmpl w:val="8A7E7064"/>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16"/>
  </w:num>
  <w:num w:numId="2">
    <w:abstractNumId w:val="6"/>
  </w:num>
  <w:num w:numId="3">
    <w:abstractNumId w:val="5"/>
  </w:num>
  <w:num w:numId="4">
    <w:abstractNumId w:val="1"/>
  </w:num>
  <w:num w:numId="5">
    <w:abstractNumId w:val="2"/>
  </w:num>
  <w:num w:numId="6">
    <w:abstractNumId w:val="11"/>
  </w:num>
  <w:num w:numId="7">
    <w:abstractNumId w:val="3"/>
    <w:lvlOverride w:ilvl="0">
      <w:startOverride w:val="1"/>
    </w:lvlOverride>
  </w:num>
  <w:num w:numId="8">
    <w:abstractNumId w:val="10"/>
  </w:num>
  <w:num w:numId="9">
    <w:abstractNumId w:val="18"/>
  </w:num>
  <w:num w:numId="10">
    <w:abstractNumId w:val="12"/>
  </w:num>
  <w:num w:numId="11">
    <w:abstractNumId w:val="9"/>
  </w:num>
  <w:num w:numId="12">
    <w:abstractNumId w:val="14"/>
  </w:num>
  <w:num w:numId="13">
    <w:abstractNumId w:val="15"/>
  </w:num>
  <w:num w:numId="14">
    <w:abstractNumId w:val="7"/>
  </w:num>
  <w:num w:numId="15">
    <w:abstractNumId w:val="17"/>
  </w:num>
  <w:num w:numId="16">
    <w:abstractNumId w:val="8"/>
  </w:num>
  <w:num w:numId="17">
    <w:abstractNumId w:val="0"/>
  </w:num>
  <w:num w:numId="18">
    <w:abstractNumId w:val="13"/>
  </w:num>
  <w:num w:numId="19">
    <w:abstractNumId w:val="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pt-BR" w:vendorID="64" w:dllVersion="131078" w:nlCheck="1" w:checkStyle="0"/>
  <w:activeWritingStyle w:appName="MSWord" w:lang="es-CO"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s-HN" w:vendorID="64" w:dllVersion="131078" w:nlCheck="1" w:checkStyle="1"/>
  <w:activeWritingStyle w:appName="MSWord" w:lang="es-MX" w:vendorID="64" w:dllVersion="131078" w:nlCheck="1" w:checkStyle="1"/>
  <w:activeWritingStyle w:appName="MSWord" w:lang="en-US" w:vendorID="64" w:dllVersion="131078" w:nlCheck="1" w:checkStyle="1"/>
  <w:proofState w:spelling="clean" w:grammar="clean"/>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rsids>
    <w:rsidRoot w:val="00B12094"/>
    <w:rsid w:val="00001158"/>
    <w:rsid w:val="000011F9"/>
    <w:rsid w:val="000025ED"/>
    <w:rsid w:val="00007B4F"/>
    <w:rsid w:val="00010675"/>
    <w:rsid w:val="00011452"/>
    <w:rsid w:val="00011808"/>
    <w:rsid w:val="00015E5E"/>
    <w:rsid w:val="00020B8C"/>
    <w:rsid w:val="00021C35"/>
    <w:rsid w:val="00022B2A"/>
    <w:rsid w:val="0002388A"/>
    <w:rsid w:val="00027616"/>
    <w:rsid w:val="00032F32"/>
    <w:rsid w:val="0003685E"/>
    <w:rsid w:val="0003695A"/>
    <w:rsid w:val="000400EC"/>
    <w:rsid w:val="00042B26"/>
    <w:rsid w:val="0004347F"/>
    <w:rsid w:val="00043BBE"/>
    <w:rsid w:val="000477F0"/>
    <w:rsid w:val="00052202"/>
    <w:rsid w:val="00052742"/>
    <w:rsid w:val="00054DCA"/>
    <w:rsid w:val="00055899"/>
    <w:rsid w:val="00055ABA"/>
    <w:rsid w:val="0006133B"/>
    <w:rsid w:val="00063EB2"/>
    <w:rsid w:val="00064184"/>
    <w:rsid w:val="0006539E"/>
    <w:rsid w:val="00071916"/>
    <w:rsid w:val="00076D3A"/>
    <w:rsid w:val="00076DED"/>
    <w:rsid w:val="00076F37"/>
    <w:rsid w:val="000770F1"/>
    <w:rsid w:val="00080A01"/>
    <w:rsid w:val="000862CD"/>
    <w:rsid w:val="00090784"/>
    <w:rsid w:val="00090A6A"/>
    <w:rsid w:val="0009117E"/>
    <w:rsid w:val="00093728"/>
    <w:rsid w:val="00095592"/>
    <w:rsid w:val="000972D0"/>
    <w:rsid w:val="00097567"/>
    <w:rsid w:val="000A04C3"/>
    <w:rsid w:val="000A04E1"/>
    <w:rsid w:val="000A1E87"/>
    <w:rsid w:val="000A39A6"/>
    <w:rsid w:val="000A486A"/>
    <w:rsid w:val="000A6435"/>
    <w:rsid w:val="000B17B0"/>
    <w:rsid w:val="000B2C69"/>
    <w:rsid w:val="000B2DEB"/>
    <w:rsid w:val="000B2E14"/>
    <w:rsid w:val="000B3022"/>
    <w:rsid w:val="000B6267"/>
    <w:rsid w:val="000B78FF"/>
    <w:rsid w:val="000C014B"/>
    <w:rsid w:val="000C4449"/>
    <w:rsid w:val="000C6D9A"/>
    <w:rsid w:val="000D0A99"/>
    <w:rsid w:val="000D1032"/>
    <w:rsid w:val="000D46AF"/>
    <w:rsid w:val="000D4E71"/>
    <w:rsid w:val="000D5F95"/>
    <w:rsid w:val="000D63F2"/>
    <w:rsid w:val="000D65C9"/>
    <w:rsid w:val="000D7C1A"/>
    <w:rsid w:val="000E04B0"/>
    <w:rsid w:val="000E1B00"/>
    <w:rsid w:val="000E281F"/>
    <w:rsid w:val="000E567D"/>
    <w:rsid w:val="000E61A5"/>
    <w:rsid w:val="000E7F04"/>
    <w:rsid w:val="000F02C4"/>
    <w:rsid w:val="000F09C6"/>
    <w:rsid w:val="000F52F6"/>
    <w:rsid w:val="000F553A"/>
    <w:rsid w:val="000F56A7"/>
    <w:rsid w:val="000F6D18"/>
    <w:rsid w:val="000F7C8E"/>
    <w:rsid w:val="00101CD2"/>
    <w:rsid w:val="001023A1"/>
    <w:rsid w:val="001046A4"/>
    <w:rsid w:val="00105A92"/>
    <w:rsid w:val="001077FF"/>
    <w:rsid w:val="00110FCA"/>
    <w:rsid w:val="00111514"/>
    <w:rsid w:val="0011155B"/>
    <w:rsid w:val="001141B3"/>
    <w:rsid w:val="00114843"/>
    <w:rsid w:val="00115BC6"/>
    <w:rsid w:val="00117B39"/>
    <w:rsid w:val="00117F83"/>
    <w:rsid w:val="001236D8"/>
    <w:rsid w:val="001275DF"/>
    <w:rsid w:val="0013147A"/>
    <w:rsid w:val="001332D7"/>
    <w:rsid w:val="00136586"/>
    <w:rsid w:val="001409D5"/>
    <w:rsid w:val="00140F17"/>
    <w:rsid w:val="0014645E"/>
    <w:rsid w:val="0015156D"/>
    <w:rsid w:val="001540D7"/>
    <w:rsid w:val="00156493"/>
    <w:rsid w:val="00160B49"/>
    <w:rsid w:val="001612B4"/>
    <w:rsid w:val="00162B2A"/>
    <w:rsid w:val="001631E1"/>
    <w:rsid w:val="0016483F"/>
    <w:rsid w:val="00164DB1"/>
    <w:rsid w:val="00164F6E"/>
    <w:rsid w:val="0016530A"/>
    <w:rsid w:val="00174220"/>
    <w:rsid w:val="00174257"/>
    <w:rsid w:val="00176B77"/>
    <w:rsid w:val="00177623"/>
    <w:rsid w:val="0018331F"/>
    <w:rsid w:val="00183F97"/>
    <w:rsid w:val="00184D96"/>
    <w:rsid w:val="001851D8"/>
    <w:rsid w:val="001920B3"/>
    <w:rsid w:val="001923C1"/>
    <w:rsid w:val="001938F8"/>
    <w:rsid w:val="001957CC"/>
    <w:rsid w:val="00196A8A"/>
    <w:rsid w:val="001A0745"/>
    <w:rsid w:val="001A583C"/>
    <w:rsid w:val="001B2D01"/>
    <w:rsid w:val="001B31D1"/>
    <w:rsid w:val="001B53F9"/>
    <w:rsid w:val="001B5512"/>
    <w:rsid w:val="001B6436"/>
    <w:rsid w:val="001C0A96"/>
    <w:rsid w:val="001C4354"/>
    <w:rsid w:val="001D367D"/>
    <w:rsid w:val="001D37F3"/>
    <w:rsid w:val="001E7AC5"/>
    <w:rsid w:val="001E7D00"/>
    <w:rsid w:val="001F0A9E"/>
    <w:rsid w:val="001F0B3C"/>
    <w:rsid w:val="001F1AB1"/>
    <w:rsid w:val="001F330E"/>
    <w:rsid w:val="001F3807"/>
    <w:rsid w:val="00200D61"/>
    <w:rsid w:val="00201ADA"/>
    <w:rsid w:val="002021A0"/>
    <w:rsid w:val="002021F0"/>
    <w:rsid w:val="00203C38"/>
    <w:rsid w:val="0020459F"/>
    <w:rsid w:val="00204878"/>
    <w:rsid w:val="0020563A"/>
    <w:rsid w:val="0021286F"/>
    <w:rsid w:val="00215D0C"/>
    <w:rsid w:val="00221068"/>
    <w:rsid w:val="002224B8"/>
    <w:rsid w:val="002260CD"/>
    <w:rsid w:val="00226E21"/>
    <w:rsid w:val="00227043"/>
    <w:rsid w:val="00234290"/>
    <w:rsid w:val="00235FFA"/>
    <w:rsid w:val="00237DC8"/>
    <w:rsid w:val="00240328"/>
    <w:rsid w:val="00241BDE"/>
    <w:rsid w:val="00243076"/>
    <w:rsid w:val="002526D2"/>
    <w:rsid w:val="00253997"/>
    <w:rsid w:val="002541F1"/>
    <w:rsid w:val="00257344"/>
    <w:rsid w:val="00260838"/>
    <w:rsid w:val="00263785"/>
    <w:rsid w:val="002643F3"/>
    <w:rsid w:val="00267953"/>
    <w:rsid w:val="00270272"/>
    <w:rsid w:val="0027364D"/>
    <w:rsid w:val="00274456"/>
    <w:rsid w:val="00281E4D"/>
    <w:rsid w:val="0028206A"/>
    <w:rsid w:val="00283C95"/>
    <w:rsid w:val="00284033"/>
    <w:rsid w:val="00284459"/>
    <w:rsid w:val="002849B3"/>
    <w:rsid w:val="00290145"/>
    <w:rsid w:val="00290CEE"/>
    <w:rsid w:val="00292355"/>
    <w:rsid w:val="002965FA"/>
    <w:rsid w:val="002A04C8"/>
    <w:rsid w:val="002A0AC0"/>
    <w:rsid w:val="002A6FD5"/>
    <w:rsid w:val="002A709A"/>
    <w:rsid w:val="002A7E93"/>
    <w:rsid w:val="002B0295"/>
    <w:rsid w:val="002B0425"/>
    <w:rsid w:val="002B1154"/>
    <w:rsid w:val="002B18FE"/>
    <w:rsid w:val="002B275E"/>
    <w:rsid w:val="002B2CF5"/>
    <w:rsid w:val="002B389F"/>
    <w:rsid w:val="002B4663"/>
    <w:rsid w:val="002B4AAD"/>
    <w:rsid w:val="002C040E"/>
    <w:rsid w:val="002C4F86"/>
    <w:rsid w:val="002C5F7C"/>
    <w:rsid w:val="002C6D64"/>
    <w:rsid w:val="002C6D78"/>
    <w:rsid w:val="002C70DC"/>
    <w:rsid w:val="002C7841"/>
    <w:rsid w:val="002D1F29"/>
    <w:rsid w:val="002D39A4"/>
    <w:rsid w:val="002D52F7"/>
    <w:rsid w:val="002D6AB2"/>
    <w:rsid w:val="002D7A20"/>
    <w:rsid w:val="002E33B0"/>
    <w:rsid w:val="002E40CC"/>
    <w:rsid w:val="002F03CF"/>
    <w:rsid w:val="002F1057"/>
    <w:rsid w:val="002F126F"/>
    <w:rsid w:val="002F15FD"/>
    <w:rsid w:val="002F269F"/>
    <w:rsid w:val="002F3B7D"/>
    <w:rsid w:val="002F4C4D"/>
    <w:rsid w:val="002F6541"/>
    <w:rsid w:val="002F67AB"/>
    <w:rsid w:val="002F6D66"/>
    <w:rsid w:val="002F76AD"/>
    <w:rsid w:val="002F7ACF"/>
    <w:rsid w:val="00307943"/>
    <w:rsid w:val="00310178"/>
    <w:rsid w:val="00310500"/>
    <w:rsid w:val="003119C0"/>
    <w:rsid w:val="0031230B"/>
    <w:rsid w:val="00315798"/>
    <w:rsid w:val="003178A7"/>
    <w:rsid w:val="00331A64"/>
    <w:rsid w:val="00333A13"/>
    <w:rsid w:val="0033648B"/>
    <w:rsid w:val="00340A4C"/>
    <w:rsid w:val="00346620"/>
    <w:rsid w:val="003537C3"/>
    <w:rsid w:val="00361067"/>
    <w:rsid w:val="00363DA2"/>
    <w:rsid w:val="00366C50"/>
    <w:rsid w:val="00367C57"/>
    <w:rsid w:val="00373396"/>
    <w:rsid w:val="0037473D"/>
    <w:rsid w:val="00377537"/>
    <w:rsid w:val="003808B6"/>
    <w:rsid w:val="00383C6A"/>
    <w:rsid w:val="00385D49"/>
    <w:rsid w:val="00390381"/>
    <w:rsid w:val="00391289"/>
    <w:rsid w:val="00391415"/>
    <w:rsid w:val="00391973"/>
    <w:rsid w:val="00391AC0"/>
    <w:rsid w:val="00391D05"/>
    <w:rsid w:val="00392024"/>
    <w:rsid w:val="003945CF"/>
    <w:rsid w:val="00395FE2"/>
    <w:rsid w:val="00396105"/>
    <w:rsid w:val="00397A10"/>
    <w:rsid w:val="003A2E31"/>
    <w:rsid w:val="003A4588"/>
    <w:rsid w:val="003A4D8E"/>
    <w:rsid w:val="003A5AA7"/>
    <w:rsid w:val="003A783A"/>
    <w:rsid w:val="003B10E6"/>
    <w:rsid w:val="003B1A73"/>
    <w:rsid w:val="003B2176"/>
    <w:rsid w:val="003B351E"/>
    <w:rsid w:val="003B4308"/>
    <w:rsid w:val="003B60B7"/>
    <w:rsid w:val="003B622C"/>
    <w:rsid w:val="003B659F"/>
    <w:rsid w:val="003B749F"/>
    <w:rsid w:val="003B74B6"/>
    <w:rsid w:val="003C0F79"/>
    <w:rsid w:val="003C1313"/>
    <w:rsid w:val="003C172C"/>
    <w:rsid w:val="003C1A72"/>
    <w:rsid w:val="003C4314"/>
    <w:rsid w:val="003C770D"/>
    <w:rsid w:val="003D07A5"/>
    <w:rsid w:val="003D1AC2"/>
    <w:rsid w:val="003D1C0D"/>
    <w:rsid w:val="003D4FAB"/>
    <w:rsid w:val="003D6791"/>
    <w:rsid w:val="003D790E"/>
    <w:rsid w:val="003E46A0"/>
    <w:rsid w:val="003E5922"/>
    <w:rsid w:val="003E5963"/>
    <w:rsid w:val="003E6749"/>
    <w:rsid w:val="003F189A"/>
    <w:rsid w:val="003F1EC0"/>
    <w:rsid w:val="003F2F5B"/>
    <w:rsid w:val="003F6C9D"/>
    <w:rsid w:val="00401FD2"/>
    <w:rsid w:val="0040457D"/>
    <w:rsid w:val="00404993"/>
    <w:rsid w:val="00407520"/>
    <w:rsid w:val="0041036E"/>
    <w:rsid w:val="0041076D"/>
    <w:rsid w:val="00410E50"/>
    <w:rsid w:val="00413AFC"/>
    <w:rsid w:val="00414410"/>
    <w:rsid w:val="004158DD"/>
    <w:rsid w:val="00415B6A"/>
    <w:rsid w:val="00420533"/>
    <w:rsid w:val="00421FA7"/>
    <w:rsid w:val="00424FD7"/>
    <w:rsid w:val="00426DDF"/>
    <w:rsid w:val="004406FA"/>
    <w:rsid w:val="00440DB5"/>
    <w:rsid w:val="004419EB"/>
    <w:rsid w:val="0044313B"/>
    <w:rsid w:val="00443329"/>
    <w:rsid w:val="004449D4"/>
    <w:rsid w:val="004452C3"/>
    <w:rsid w:val="00446B16"/>
    <w:rsid w:val="00450A59"/>
    <w:rsid w:val="00450D2D"/>
    <w:rsid w:val="004515ED"/>
    <w:rsid w:val="00451ADE"/>
    <w:rsid w:val="00451ECC"/>
    <w:rsid w:val="00452401"/>
    <w:rsid w:val="00454160"/>
    <w:rsid w:val="00454F58"/>
    <w:rsid w:val="00455C71"/>
    <w:rsid w:val="00456B72"/>
    <w:rsid w:val="00460CB5"/>
    <w:rsid w:val="00461631"/>
    <w:rsid w:val="0046224C"/>
    <w:rsid w:val="00466634"/>
    <w:rsid w:val="0046765F"/>
    <w:rsid w:val="004679F0"/>
    <w:rsid w:val="0047016A"/>
    <w:rsid w:val="004712FA"/>
    <w:rsid w:val="00472162"/>
    <w:rsid w:val="004748E8"/>
    <w:rsid w:val="004818F3"/>
    <w:rsid w:val="004831D4"/>
    <w:rsid w:val="004853FE"/>
    <w:rsid w:val="00487729"/>
    <w:rsid w:val="00490D1A"/>
    <w:rsid w:val="0049122D"/>
    <w:rsid w:val="00492AAC"/>
    <w:rsid w:val="00495C7F"/>
    <w:rsid w:val="00497C6F"/>
    <w:rsid w:val="004A373A"/>
    <w:rsid w:val="004A3B85"/>
    <w:rsid w:val="004A5EE8"/>
    <w:rsid w:val="004A747E"/>
    <w:rsid w:val="004A749D"/>
    <w:rsid w:val="004A76B4"/>
    <w:rsid w:val="004A7E72"/>
    <w:rsid w:val="004B10B5"/>
    <w:rsid w:val="004B3BC5"/>
    <w:rsid w:val="004B4D14"/>
    <w:rsid w:val="004B776B"/>
    <w:rsid w:val="004B7DF2"/>
    <w:rsid w:val="004C0A7C"/>
    <w:rsid w:val="004C1303"/>
    <w:rsid w:val="004C2030"/>
    <w:rsid w:val="004C2E94"/>
    <w:rsid w:val="004C55BB"/>
    <w:rsid w:val="004C568F"/>
    <w:rsid w:val="004C7247"/>
    <w:rsid w:val="004C77A6"/>
    <w:rsid w:val="004D11BE"/>
    <w:rsid w:val="004D2658"/>
    <w:rsid w:val="004D2961"/>
    <w:rsid w:val="004D7EEB"/>
    <w:rsid w:val="004E0095"/>
    <w:rsid w:val="004E2653"/>
    <w:rsid w:val="004E76C4"/>
    <w:rsid w:val="004E7A25"/>
    <w:rsid w:val="004F3081"/>
    <w:rsid w:val="004F3F52"/>
    <w:rsid w:val="004F554D"/>
    <w:rsid w:val="004F5844"/>
    <w:rsid w:val="004F7ED8"/>
    <w:rsid w:val="00502957"/>
    <w:rsid w:val="00503523"/>
    <w:rsid w:val="0051288B"/>
    <w:rsid w:val="00513375"/>
    <w:rsid w:val="005149E1"/>
    <w:rsid w:val="005154D9"/>
    <w:rsid w:val="00517DFC"/>
    <w:rsid w:val="00520A88"/>
    <w:rsid w:val="00522D50"/>
    <w:rsid w:val="00526153"/>
    <w:rsid w:val="00526C70"/>
    <w:rsid w:val="00530DB8"/>
    <w:rsid w:val="00532E8D"/>
    <w:rsid w:val="0053362E"/>
    <w:rsid w:val="0053488E"/>
    <w:rsid w:val="005371A9"/>
    <w:rsid w:val="00537241"/>
    <w:rsid w:val="00543378"/>
    <w:rsid w:val="00543A1D"/>
    <w:rsid w:val="005449EC"/>
    <w:rsid w:val="00545698"/>
    <w:rsid w:val="00545882"/>
    <w:rsid w:val="00546F08"/>
    <w:rsid w:val="00546FEF"/>
    <w:rsid w:val="00547857"/>
    <w:rsid w:val="0055460C"/>
    <w:rsid w:val="005549DD"/>
    <w:rsid w:val="005571BB"/>
    <w:rsid w:val="00564914"/>
    <w:rsid w:val="00571577"/>
    <w:rsid w:val="00572777"/>
    <w:rsid w:val="005806B3"/>
    <w:rsid w:val="005809FD"/>
    <w:rsid w:val="0058320E"/>
    <w:rsid w:val="005833F4"/>
    <w:rsid w:val="005853D6"/>
    <w:rsid w:val="005858E1"/>
    <w:rsid w:val="00586029"/>
    <w:rsid w:val="00586C09"/>
    <w:rsid w:val="005875BA"/>
    <w:rsid w:val="00591030"/>
    <w:rsid w:val="005952F5"/>
    <w:rsid w:val="00596CF1"/>
    <w:rsid w:val="005A0A49"/>
    <w:rsid w:val="005A26BE"/>
    <w:rsid w:val="005A46EC"/>
    <w:rsid w:val="005A646E"/>
    <w:rsid w:val="005B23A7"/>
    <w:rsid w:val="005B3FD0"/>
    <w:rsid w:val="005B5FB2"/>
    <w:rsid w:val="005B7394"/>
    <w:rsid w:val="005C3C24"/>
    <w:rsid w:val="005C4357"/>
    <w:rsid w:val="005C4995"/>
    <w:rsid w:val="005C6FFE"/>
    <w:rsid w:val="005D0354"/>
    <w:rsid w:val="005D1131"/>
    <w:rsid w:val="005D1829"/>
    <w:rsid w:val="005D3083"/>
    <w:rsid w:val="005D3AD0"/>
    <w:rsid w:val="005D5EF8"/>
    <w:rsid w:val="005E0539"/>
    <w:rsid w:val="005E3BF0"/>
    <w:rsid w:val="005E7183"/>
    <w:rsid w:val="005F1B72"/>
    <w:rsid w:val="005F202D"/>
    <w:rsid w:val="005F3A08"/>
    <w:rsid w:val="005F611D"/>
    <w:rsid w:val="005F6285"/>
    <w:rsid w:val="005F7E1F"/>
    <w:rsid w:val="006026E3"/>
    <w:rsid w:val="006030FA"/>
    <w:rsid w:val="00604540"/>
    <w:rsid w:val="0060524C"/>
    <w:rsid w:val="00610465"/>
    <w:rsid w:val="0061104E"/>
    <w:rsid w:val="006131A1"/>
    <w:rsid w:val="006210E0"/>
    <w:rsid w:val="006211F2"/>
    <w:rsid w:val="00623E7C"/>
    <w:rsid w:val="00630414"/>
    <w:rsid w:val="006316DD"/>
    <w:rsid w:val="00631A26"/>
    <w:rsid w:val="00635A99"/>
    <w:rsid w:val="00637E36"/>
    <w:rsid w:val="00641920"/>
    <w:rsid w:val="0064328A"/>
    <w:rsid w:val="0064371C"/>
    <w:rsid w:val="00644090"/>
    <w:rsid w:val="00645F76"/>
    <w:rsid w:val="00646D32"/>
    <w:rsid w:val="006514A0"/>
    <w:rsid w:val="00652A33"/>
    <w:rsid w:val="00654651"/>
    <w:rsid w:val="006568C4"/>
    <w:rsid w:val="006572F4"/>
    <w:rsid w:val="00657771"/>
    <w:rsid w:val="00657956"/>
    <w:rsid w:val="00663F87"/>
    <w:rsid w:val="006671EA"/>
    <w:rsid w:val="006743FD"/>
    <w:rsid w:val="00674C55"/>
    <w:rsid w:val="006767AB"/>
    <w:rsid w:val="006805D0"/>
    <w:rsid w:val="00681EEA"/>
    <w:rsid w:val="00682D69"/>
    <w:rsid w:val="00682F42"/>
    <w:rsid w:val="00683CC8"/>
    <w:rsid w:val="006843AC"/>
    <w:rsid w:val="006849DE"/>
    <w:rsid w:val="00685B20"/>
    <w:rsid w:val="00685C6C"/>
    <w:rsid w:val="00687B1D"/>
    <w:rsid w:val="006905EB"/>
    <w:rsid w:val="00690B79"/>
    <w:rsid w:val="00691CC4"/>
    <w:rsid w:val="006930D9"/>
    <w:rsid w:val="006935C2"/>
    <w:rsid w:val="00695800"/>
    <w:rsid w:val="00697039"/>
    <w:rsid w:val="006A2BAA"/>
    <w:rsid w:val="006B1195"/>
    <w:rsid w:val="006B2FE0"/>
    <w:rsid w:val="006B4B1A"/>
    <w:rsid w:val="006B6408"/>
    <w:rsid w:val="006B6C63"/>
    <w:rsid w:val="006C1521"/>
    <w:rsid w:val="006C1988"/>
    <w:rsid w:val="006C2A4B"/>
    <w:rsid w:val="006D5092"/>
    <w:rsid w:val="006D5334"/>
    <w:rsid w:val="006E0F84"/>
    <w:rsid w:val="006E142A"/>
    <w:rsid w:val="006E1BB6"/>
    <w:rsid w:val="006E41FC"/>
    <w:rsid w:val="006E7759"/>
    <w:rsid w:val="006E786D"/>
    <w:rsid w:val="006E799D"/>
    <w:rsid w:val="006F284E"/>
    <w:rsid w:val="006F2A75"/>
    <w:rsid w:val="006F6083"/>
    <w:rsid w:val="006F7C8B"/>
    <w:rsid w:val="00700CF0"/>
    <w:rsid w:val="0070254D"/>
    <w:rsid w:val="00703983"/>
    <w:rsid w:val="00707D6B"/>
    <w:rsid w:val="00707FBF"/>
    <w:rsid w:val="00712E91"/>
    <w:rsid w:val="00713961"/>
    <w:rsid w:val="00721598"/>
    <w:rsid w:val="007224AE"/>
    <w:rsid w:val="007301AA"/>
    <w:rsid w:val="00731B04"/>
    <w:rsid w:val="00732E57"/>
    <w:rsid w:val="007332CE"/>
    <w:rsid w:val="00735E09"/>
    <w:rsid w:val="007369ED"/>
    <w:rsid w:val="0074376A"/>
    <w:rsid w:val="0074395C"/>
    <w:rsid w:val="007459DD"/>
    <w:rsid w:val="007462CA"/>
    <w:rsid w:val="0075373D"/>
    <w:rsid w:val="00755218"/>
    <w:rsid w:val="00756368"/>
    <w:rsid w:val="00756494"/>
    <w:rsid w:val="0076127E"/>
    <w:rsid w:val="00763FBF"/>
    <w:rsid w:val="00765F3D"/>
    <w:rsid w:val="007660D7"/>
    <w:rsid w:val="00766C07"/>
    <w:rsid w:val="00770758"/>
    <w:rsid w:val="00770C01"/>
    <w:rsid w:val="00774F5A"/>
    <w:rsid w:val="00775190"/>
    <w:rsid w:val="007772D9"/>
    <w:rsid w:val="007776F3"/>
    <w:rsid w:val="00777FEA"/>
    <w:rsid w:val="00780420"/>
    <w:rsid w:val="0078088F"/>
    <w:rsid w:val="00780942"/>
    <w:rsid w:val="00780DE4"/>
    <w:rsid w:val="0078307A"/>
    <w:rsid w:val="00787FFE"/>
    <w:rsid w:val="007900B2"/>
    <w:rsid w:val="0079143C"/>
    <w:rsid w:val="00791453"/>
    <w:rsid w:val="00795393"/>
    <w:rsid w:val="007964E7"/>
    <w:rsid w:val="00796F3C"/>
    <w:rsid w:val="007A0EBF"/>
    <w:rsid w:val="007A3639"/>
    <w:rsid w:val="007A493E"/>
    <w:rsid w:val="007A51EA"/>
    <w:rsid w:val="007B2F3B"/>
    <w:rsid w:val="007B49E8"/>
    <w:rsid w:val="007B6153"/>
    <w:rsid w:val="007B6F94"/>
    <w:rsid w:val="007B7207"/>
    <w:rsid w:val="007C0C85"/>
    <w:rsid w:val="007D1A02"/>
    <w:rsid w:val="007D2D40"/>
    <w:rsid w:val="007E2165"/>
    <w:rsid w:val="007E6434"/>
    <w:rsid w:val="007F03C3"/>
    <w:rsid w:val="007F0939"/>
    <w:rsid w:val="007F1188"/>
    <w:rsid w:val="007F6C66"/>
    <w:rsid w:val="00800249"/>
    <w:rsid w:val="00801C2E"/>
    <w:rsid w:val="0080788E"/>
    <w:rsid w:val="008120A4"/>
    <w:rsid w:val="008154C4"/>
    <w:rsid w:val="00815659"/>
    <w:rsid w:val="008200CE"/>
    <w:rsid w:val="00820C20"/>
    <w:rsid w:val="00821AF6"/>
    <w:rsid w:val="008259D9"/>
    <w:rsid w:val="00826349"/>
    <w:rsid w:val="008306C2"/>
    <w:rsid w:val="0083090B"/>
    <w:rsid w:val="00830F7B"/>
    <w:rsid w:val="008312F2"/>
    <w:rsid w:val="008350F2"/>
    <w:rsid w:val="00835D78"/>
    <w:rsid w:val="00843E3C"/>
    <w:rsid w:val="00844532"/>
    <w:rsid w:val="00844C16"/>
    <w:rsid w:val="0084541C"/>
    <w:rsid w:val="0085006C"/>
    <w:rsid w:val="00854D8C"/>
    <w:rsid w:val="0086368D"/>
    <w:rsid w:val="0086669D"/>
    <w:rsid w:val="0087690F"/>
    <w:rsid w:val="008812E4"/>
    <w:rsid w:val="0088192E"/>
    <w:rsid w:val="00882CF2"/>
    <w:rsid w:val="00883AE2"/>
    <w:rsid w:val="00883FDA"/>
    <w:rsid w:val="008854D4"/>
    <w:rsid w:val="00886DFE"/>
    <w:rsid w:val="00891C9E"/>
    <w:rsid w:val="00892980"/>
    <w:rsid w:val="00893247"/>
    <w:rsid w:val="008949A3"/>
    <w:rsid w:val="008962E0"/>
    <w:rsid w:val="00897B3A"/>
    <w:rsid w:val="00897B91"/>
    <w:rsid w:val="00897CA1"/>
    <w:rsid w:val="008A1AF4"/>
    <w:rsid w:val="008A3880"/>
    <w:rsid w:val="008A6479"/>
    <w:rsid w:val="008B0A5B"/>
    <w:rsid w:val="008B1C29"/>
    <w:rsid w:val="008C0F29"/>
    <w:rsid w:val="008C1CCF"/>
    <w:rsid w:val="008C2066"/>
    <w:rsid w:val="008C2F87"/>
    <w:rsid w:val="008C35DB"/>
    <w:rsid w:val="008C4E95"/>
    <w:rsid w:val="008C72FE"/>
    <w:rsid w:val="008D2FAE"/>
    <w:rsid w:val="008E28B6"/>
    <w:rsid w:val="008E356A"/>
    <w:rsid w:val="008E3739"/>
    <w:rsid w:val="008E4C69"/>
    <w:rsid w:val="008E5932"/>
    <w:rsid w:val="008E5EB6"/>
    <w:rsid w:val="008F2735"/>
    <w:rsid w:val="008F3DF9"/>
    <w:rsid w:val="008F4584"/>
    <w:rsid w:val="008F4690"/>
    <w:rsid w:val="008F512C"/>
    <w:rsid w:val="008F75A0"/>
    <w:rsid w:val="00900253"/>
    <w:rsid w:val="00901AF6"/>
    <w:rsid w:val="00902319"/>
    <w:rsid w:val="00902B38"/>
    <w:rsid w:val="00903A8E"/>
    <w:rsid w:val="00904869"/>
    <w:rsid w:val="00906058"/>
    <w:rsid w:val="0090676F"/>
    <w:rsid w:val="009073B3"/>
    <w:rsid w:val="00910DE1"/>
    <w:rsid w:val="00912A94"/>
    <w:rsid w:val="00912FE1"/>
    <w:rsid w:val="0091431E"/>
    <w:rsid w:val="00914C62"/>
    <w:rsid w:val="00924FD8"/>
    <w:rsid w:val="0093453C"/>
    <w:rsid w:val="00934941"/>
    <w:rsid w:val="009362E4"/>
    <w:rsid w:val="00936C54"/>
    <w:rsid w:val="00937113"/>
    <w:rsid w:val="009371CA"/>
    <w:rsid w:val="00940684"/>
    <w:rsid w:val="0094086B"/>
    <w:rsid w:val="00942163"/>
    <w:rsid w:val="0094484D"/>
    <w:rsid w:val="00946E9E"/>
    <w:rsid w:val="0094727C"/>
    <w:rsid w:val="009474FF"/>
    <w:rsid w:val="00952B9E"/>
    <w:rsid w:val="00953199"/>
    <w:rsid w:val="00953B82"/>
    <w:rsid w:val="009548F2"/>
    <w:rsid w:val="00954CA0"/>
    <w:rsid w:val="00956037"/>
    <w:rsid w:val="00962EAF"/>
    <w:rsid w:val="0096389A"/>
    <w:rsid w:val="00964458"/>
    <w:rsid w:val="00965509"/>
    <w:rsid w:val="00966F8D"/>
    <w:rsid w:val="00971633"/>
    <w:rsid w:val="0097388F"/>
    <w:rsid w:val="00976F29"/>
    <w:rsid w:val="00977BB3"/>
    <w:rsid w:val="0098046A"/>
    <w:rsid w:val="00984767"/>
    <w:rsid w:val="009864FA"/>
    <w:rsid w:val="0098655F"/>
    <w:rsid w:val="00986F1C"/>
    <w:rsid w:val="00992B61"/>
    <w:rsid w:val="0099412C"/>
    <w:rsid w:val="00994322"/>
    <w:rsid w:val="00996F3D"/>
    <w:rsid w:val="009A0A8B"/>
    <w:rsid w:val="009A11BA"/>
    <w:rsid w:val="009A4DED"/>
    <w:rsid w:val="009A5DEF"/>
    <w:rsid w:val="009B09B1"/>
    <w:rsid w:val="009B36E3"/>
    <w:rsid w:val="009B3E90"/>
    <w:rsid w:val="009B642C"/>
    <w:rsid w:val="009B6FD5"/>
    <w:rsid w:val="009C0DF1"/>
    <w:rsid w:val="009C2D08"/>
    <w:rsid w:val="009C4491"/>
    <w:rsid w:val="009C4B13"/>
    <w:rsid w:val="009C6147"/>
    <w:rsid w:val="009C7AD3"/>
    <w:rsid w:val="009D0501"/>
    <w:rsid w:val="009D56A9"/>
    <w:rsid w:val="009E22BF"/>
    <w:rsid w:val="009E78B4"/>
    <w:rsid w:val="009F0F04"/>
    <w:rsid w:val="009F133D"/>
    <w:rsid w:val="00A049BC"/>
    <w:rsid w:val="00A04AFE"/>
    <w:rsid w:val="00A10816"/>
    <w:rsid w:val="00A11CF2"/>
    <w:rsid w:val="00A1215A"/>
    <w:rsid w:val="00A132EA"/>
    <w:rsid w:val="00A169D9"/>
    <w:rsid w:val="00A16B67"/>
    <w:rsid w:val="00A2003B"/>
    <w:rsid w:val="00A23646"/>
    <w:rsid w:val="00A2453F"/>
    <w:rsid w:val="00A26A2D"/>
    <w:rsid w:val="00A26C66"/>
    <w:rsid w:val="00A2707F"/>
    <w:rsid w:val="00A3052A"/>
    <w:rsid w:val="00A349A7"/>
    <w:rsid w:val="00A407AA"/>
    <w:rsid w:val="00A4173B"/>
    <w:rsid w:val="00A42668"/>
    <w:rsid w:val="00A42936"/>
    <w:rsid w:val="00A45B7C"/>
    <w:rsid w:val="00A471AE"/>
    <w:rsid w:val="00A506CF"/>
    <w:rsid w:val="00A52310"/>
    <w:rsid w:val="00A544A2"/>
    <w:rsid w:val="00A5547E"/>
    <w:rsid w:val="00A600D5"/>
    <w:rsid w:val="00A60F29"/>
    <w:rsid w:val="00A612C8"/>
    <w:rsid w:val="00A61B6C"/>
    <w:rsid w:val="00A66528"/>
    <w:rsid w:val="00A72192"/>
    <w:rsid w:val="00A751A1"/>
    <w:rsid w:val="00A758F4"/>
    <w:rsid w:val="00A762D1"/>
    <w:rsid w:val="00A76A17"/>
    <w:rsid w:val="00A80095"/>
    <w:rsid w:val="00A80F77"/>
    <w:rsid w:val="00A81C2B"/>
    <w:rsid w:val="00A8257B"/>
    <w:rsid w:val="00A82BCF"/>
    <w:rsid w:val="00A84167"/>
    <w:rsid w:val="00A852BB"/>
    <w:rsid w:val="00A86297"/>
    <w:rsid w:val="00A90631"/>
    <w:rsid w:val="00A91840"/>
    <w:rsid w:val="00A91BAB"/>
    <w:rsid w:val="00A9378F"/>
    <w:rsid w:val="00A93BBB"/>
    <w:rsid w:val="00A96CB4"/>
    <w:rsid w:val="00A9771C"/>
    <w:rsid w:val="00A97C62"/>
    <w:rsid w:val="00AA1A7C"/>
    <w:rsid w:val="00AA2904"/>
    <w:rsid w:val="00AA7296"/>
    <w:rsid w:val="00AB02BD"/>
    <w:rsid w:val="00AB0965"/>
    <w:rsid w:val="00AB1594"/>
    <w:rsid w:val="00AB3B9E"/>
    <w:rsid w:val="00AB6F1A"/>
    <w:rsid w:val="00AB6FE3"/>
    <w:rsid w:val="00AB73D5"/>
    <w:rsid w:val="00AC058C"/>
    <w:rsid w:val="00AC4452"/>
    <w:rsid w:val="00AC5460"/>
    <w:rsid w:val="00AC708E"/>
    <w:rsid w:val="00AC77D8"/>
    <w:rsid w:val="00AD0028"/>
    <w:rsid w:val="00AD6A7C"/>
    <w:rsid w:val="00AE132B"/>
    <w:rsid w:val="00AF411E"/>
    <w:rsid w:val="00AF6835"/>
    <w:rsid w:val="00B02F14"/>
    <w:rsid w:val="00B108AE"/>
    <w:rsid w:val="00B12094"/>
    <w:rsid w:val="00B1427F"/>
    <w:rsid w:val="00B15C6A"/>
    <w:rsid w:val="00B173C8"/>
    <w:rsid w:val="00B2199D"/>
    <w:rsid w:val="00B21E52"/>
    <w:rsid w:val="00B23636"/>
    <w:rsid w:val="00B236DE"/>
    <w:rsid w:val="00B260A6"/>
    <w:rsid w:val="00B2639E"/>
    <w:rsid w:val="00B3031B"/>
    <w:rsid w:val="00B34BF0"/>
    <w:rsid w:val="00B37FE9"/>
    <w:rsid w:val="00B421C1"/>
    <w:rsid w:val="00B459F8"/>
    <w:rsid w:val="00B46BEC"/>
    <w:rsid w:val="00B50153"/>
    <w:rsid w:val="00B50B6B"/>
    <w:rsid w:val="00B53550"/>
    <w:rsid w:val="00B56410"/>
    <w:rsid w:val="00B568E6"/>
    <w:rsid w:val="00B606C1"/>
    <w:rsid w:val="00B6413A"/>
    <w:rsid w:val="00B66ED2"/>
    <w:rsid w:val="00B66F7B"/>
    <w:rsid w:val="00B67E5F"/>
    <w:rsid w:val="00B715A4"/>
    <w:rsid w:val="00B7495F"/>
    <w:rsid w:val="00B76061"/>
    <w:rsid w:val="00B77C8C"/>
    <w:rsid w:val="00B82B22"/>
    <w:rsid w:val="00B82E61"/>
    <w:rsid w:val="00B83E65"/>
    <w:rsid w:val="00B8445C"/>
    <w:rsid w:val="00B84C26"/>
    <w:rsid w:val="00B904B8"/>
    <w:rsid w:val="00B93A92"/>
    <w:rsid w:val="00B943D1"/>
    <w:rsid w:val="00B962D1"/>
    <w:rsid w:val="00B96372"/>
    <w:rsid w:val="00BA3261"/>
    <w:rsid w:val="00BA3803"/>
    <w:rsid w:val="00BA4B94"/>
    <w:rsid w:val="00BB10ED"/>
    <w:rsid w:val="00BB18E8"/>
    <w:rsid w:val="00BB1C03"/>
    <w:rsid w:val="00BB2681"/>
    <w:rsid w:val="00BB385F"/>
    <w:rsid w:val="00BB3C87"/>
    <w:rsid w:val="00BB5192"/>
    <w:rsid w:val="00BB7738"/>
    <w:rsid w:val="00BC1C43"/>
    <w:rsid w:val="00BC7345"/>
    <w:rsid w:val="00BD0110"/>
    <w:rsid w:val="00BD46C8"/>
    <w:rsid w:val="00BD59F8"/>
    <w:rsid w:val="00BD792E"/>
    <w:rsid w:val="00BE1127"/>
    <w:rsid w:val="00BE663A"/>
    <w:rsid w:val="00BF0B60"/>
    <w:rsid w:val="00BF29B5"/>
    <w:rsid w:val="00BF3181"/>
    <w:rsid w:val="00BF4E0D"/>
    <w:rsid w:val="00BF6176"/>
    <w:rsid w:val="00BF718C"/>
    <w:rsid w:val="00C00FAA"/>
    <w:rsid w:val="00C02DB1"/>
    <w:rsid w:val="00C02E2A"/>
    <w:rsid w:val="00C056D1"/>
    <w:rsid w:val="00C14750"/>
    <w:rsid w:val="00C15AAF"/>
    <w:rsid w:val="00C15CDC"/>
    <w:rsid w:val="00C2441F"/>
    <w:rsid w:val="00C24619"/>
    <w:rsid w:val="00C264C5"/>
    <w:rsid w:val="00C30198"/>
    <w:rsid w:val="00C304C7"/>
    <w:rsid w:val="00C34A51"/>
    <w:rsid w:val="00C36013"/>
    <w:rsid w:val="00C36743"/>
    <w:rsid w:val="00C36F3B"/>
    <w:rsid w:val="00C37191"/>
    <w:rsid w:val="00C37BA5"/>
    <w:rsid w:val="00C417EC"/>
    <w:rsid w:val="00C43680"/>
    <w:rsid w:val="00C43D04"/>
    <w:rsid w:val="00C47071"/>
    <w:rsid w:val="00C51FFD"/>
    <w:rsid w:val="00C528E6"/>
    <w:rsid w:val="00C52FF9"/>
    <w:rsid w:val="00C53A24"/>
    <w:rsid w:val="00C54209"/>
    <w:rsid w:val="00C5673C"/>
    <w:rsid w:val="00C5777E"/>
    <w:rsid w:val="00C57A42"/>
    <w:rsid w:val="00C611A1"/>
    <w:rsid w:val="00C66008"/>
    <w:rsid w:val="00C66954"/>
    <w:rsid w:val="00C67A99"/>
    <w:rsid w:val="00C72872"/>
    <w:rsid w:val="00C72A16"/>
    <w:rsid w:val="00C72E46"/>
    <w:rsid w:val="00C80005"/>
    <w:rsid w:val="00C80A64"/>
    <w:rsid w:val="00C81A3B"/>
    <w:rsid w:val="00C82C80"/>
    <w:rsid w:val="00C911F3"/>
    <w:rsid w:val="00C93039"/>
    <w:rsid w:val="00C93FF0"/>
    <w:rsid w:val="00C94297"/>
    <w:rsid w:val="00C9699E"/>
    <w:rsid w:val="00C96A12"/>
    <w:rsid w:val="00CA01C8"/>
    <w:rsid w:val="00CA0974"/>
    <w:rsid w:val="00CA27E8"/>
    <w:rsid w:val="00CA339B"/>
    <w:rsid w:val="00CA7906"/>
    <w:rsid w:val="00CB097F"/>
    <w:rsid w:val="00CB2749"/>
    <w:rsid w:val="00CB3564"/>
    <w:rsid w:val="00CB4E99"/>
    <w:rsid w:val="00CC03A0"/>
    <w:rsid w:val="00CC0533"/>
    <w:rsid w:val="00CC1926"/>
    <w:rsid w:val="00CC24C2"/>
    <w:rsid w:val="00CC3C13"/>
    <w:rsid w:val="00CC4744"/>
    <w:rsid w:val="00CC6B62"/>
    <w:rsid w:val="00CD1F37"/>
    <w:rsid w:val="00CD2729"/>
    <w:rsid w:val="00CD5DF0"/>
    <w:rsid w:val="00CD6E3D"/>
    <w:rsid w:val="00CE41DF"/>
    <w:rsid w:val="00CE436A"/>
    <w:rsid w:val="00CE4701"/>
    <w:rsid w:val="00CE6A1F"/>
    <w:rsid w:val="00CF15FB"/>
    <w:rsid w:val="00CF19EF"/>
    <w:rsid w:val="00CF23E0"/>
    <w:rsid w:val="00CF2834"/>
    <w:rsid w:val="00CF511F"/>
    <w:rsid w:val="00D01B9D"/>
    <w:rsid w:val="00D0343F"/>
    <w:rsid w:val="00D034E0"/>
    <w:rsid w:val="00D048C3"/>
    <w:rsid w:val="00D05C08"/>
    <w:rsid w:val="00D05E44"/>
    <w:rsid w:val="00D06F3B"/>
    <w:rsid w:val="00D078D4"/>
    <w:rsid w:val="00D11DA9"/>
    <w:rsid w:val="00D13D31"/>
    <w:rsid w:val="00D14883"/>
    <w:rsid w:val="00D15922"/>
    <w:rsid w:val="00D2149B"/>
    <w:rsid w:val="00D21C01"/>
    <w:rsid w:val="00D2683F"/>
    <w:rsid w:val="00D32A23"/>
    <w:rsid w:val="00D32CA9"/>
    <w:rsid w:val="00D3432A"/>
    <w:rsid w:val="00D35D38"/>
    <w:rsid w:val="00D3663D"/>
    <w:rsid w:val="00D40223"/>
    <w:rsid w:val="00D4047D"/>
    <w:rsid w:val="00D42C10"/>
    <w:rsid w:val="00D45ACB"/>
    <w:rsid w:val="00D46638"/>
    <w:rsid w:val="00D50A62"/>
    <w:rsid w:val="00D50C9C"/>
    <w:rsid w:val="00D53528"/>
    <w:rsid w:val="00D536D0"/>
    <w:rsid w:val="00D55590"/>
    <w:rsid w:val="00D601EF"/>
    <w:rsid w:val="00D602F7"/>
    <w:rsid w:val="00D625F4"/>
    <w:rsid w:val="00D6631F"/>
    <w:rsid w:val="00D66729"/>
    <w:rsid w:val="00D66903"/>
    <w:rsid w:val="00D67C77"/>
    <w:rsid w:val="00D7059E"/>
    <w:rsid w:val="00D73335"/>
    <w:rsid w:val="00D7509B"/>
    <w:rsid w:val="00D81B48"/>
    <w:rsid w:val="00D82245"/>
    <w:rsid w:val="00D877C0"/>
    <w:rsid w:val="00D95094"/>
    <w:rsid w:val="00D96D2E"/>
    <w:rsid w:val="00DA1004"/>
    <w:rsid w:val="00DA1B8B"/>
    <w:rsid w:val="00DA1C8D"/>
    <w:rsid w:val="00DA2BE1"/>
    <w:rsid w:val="00DA322F"/>
    <w:rsid w:val="00DA627B"/>
    <w:rsid w:val="00DB229B"/>
    <w:rsid w:val="00DB4C8F"/>
    <w:rsid w:val="00DB5DF8"/>
    <w:rsid w:val="00DB67C8"/>
    <w:rsid w:val="00DB7192"/>
    <w:rsid w:val="00DB73E5"/>
    <w:rsid w:val="00DC0D5B"/>
    <w:rsid w:val="00DC2657"/>
    <w:rsid w:val="00DC460E"/>
    <w:rsid w:val="00DC5D06"/>
    <w:rsid w:val="00DC6443"/>
    <w:rsid w:val="00DC7305"/>
    <w:rsid w:val="00DD0CEF"/>
    <w:rsid w:val="00DD5C82"/>
    <w:rsid w:val="00DD6868"/>
    <w:rsid w:val="00DD6CC4"/>
    <w:rsid w:val="00DD6FCC"/>
    <w:rsid w:val="00DE0748"/>
    <w:rsid w:val="00DE50C9"/>
    <w:rsid w:val="00DF3DE1"/>
    <w:rsid w:val="00DF44DB"/>
    <w:rsid w:val="00DF5B0E"/>
    <w:rsid w:val="00DF6877"/>
    <w:rsid w:val="00E01D3B"/>
    <w:rsid w:val="00E03EAF"/>
    <w:rsid w:val="00E11655"/>
    <w:rsid w:val="00E13548"/>
    <w:rsid w:val="00E155A2"/>
    <w:rsid w:val="00E16485"/>
    <w:rsid w:val="00E16DCA"/>
    <w:rsid w:val="00E17A70"/>
    <w:rsid w:val="00E20193"/>
    <w:rsid w:val="00E21B40"/>
    <w:rsid w:val="00E23ADD"/>
    <w:rsid w:val="00E32745"/>
    <w:rsid w:val="00E33758"/>
    <w:rsid w:val="00E408D2"/>
    <w:rsid w:val="00E41CE7"/>
    <w:rsid w:val="00E41FF9"/>
    <w:rsid w:val="00E42E4A"/>
    <w:rsid w:val="00E44556"/>
    <w:rsid w:val="00E461DD"/>
    <w:rsid w:val="00E46468"/>
    <w:rsid w:val="00E465C8"/>
    <w:rsid w:val="00E5297A"/>
    <w:rsid w:val="00E55C11"/>
    <w:rsid w:val="00E56AC9"/>
    <w:rsid w:val="00E6132D"/>
    <w:rsid w:val="00E61917"/>
    <w:rsid w:val="00E66C53"/>
    <w:rsid w:val="00E6774D"/>
    <w:rsid w:val="00E6778D"/>
    <w:rsid w:val="00E67A82"/>
    <w:rsid w:val="00E70E19"/>
    <w:rsid w:val="00E72763"/>
    <w:rsid w:val="00E73D33"/>
    <w:rsid w:val="00E7439A"/>
    <w:rsid w:val="00E81A48"/>
    <w:rsid w:val="00E8265F"/>
    <w:rsid w:val="00E83121"/>
    <w:rsid w:val="00E84A61"/>
    <w:rsid w:val="00E85254"/>
    <w:rsid w:val="00E87DE5"/>
    <w:rsid w:val="00E90AF8"/>
    <w:rsid w:val="00E915E1"/>
    <w:rsid w:val="00E92401"/>
    <w:rsid w:val="00E92E94"/>
    <w:rsid w:val="00E92E9C"/>
    <w:rsid w:val="00E93769"/>
    <w:rsid w:val="00E93E4D"/>
    <w:rsid w:val="00E9415C"/>
    <w:rsid w:val="00E94EE2"/>
    <w:rsid w:val="00E95590"/>
    <w:rsid w:val="00E9670D"/>
    <w:rsid w:val="00E96C8E"/>
    <w:rsid w:val="00E97B6A"/>
    <w:rsid w:val="00EA10EC"/>
    <w:rsid w:val="00EA1104"/>
    <w:rsid w:val="00EA39AB"/>
    <w:rsid w:val="00EA4901"/>
    <w:rsid w:val="00EB07C8"/>
    <w:rsid w:val="00EB38C4"/>
    <w:rsid w:val="00EB3C3E"/>
    <w:rsid w:val="00EB4CA8"/>
    <w:rsid w:val="00EB530D"/>
    <w:rsid w:val="00EC2233"/>
    <w:rsid w:val="00EC34BF"/>
    <w:rsid w:val="00EC359A"/>
    <w:rsid w:val="00EC42EB"/>
    <w:rsid w:val="00EC69E5"/>
    <w:rsid w:val="00EC7628"/>
    <w:rsid w:val="00ED2A72"/>
    <w:rsid w:val="00ED50B1"/>
    <w:rsid w:val="00ED5698"/>
    <w:rsid w:val="00EE0C8E"/>
    <w:rsid w:val="00EE1046"/>
    <w:rsid w:val="00EE1438"/>
    <w:rsid w:val="00EE4760"/>
    <w:rsid w:val="00EE47A8"/>
    <w:rsid w:val="00EF413B"/>
    <w:rsid w:val="00EF5A94"/>
    <w:rsid w:val="00EF68A9"/>
    <w:rsid w:val="00EF770F"/>
    <w:rsid w:val="00EF7AA8"/>
    <w:rsid w:val="00F04D7B"/>
    <w:rsid w:val="00F05E96"/>
    <w:rsid w:val="00F061C7"/>
    <w:rsid w:val="00F06639"/>
    <w:rsid w:val="00F07C95"/>
    <w:rsid w:val="00F12DDC"/>
    <w:rsid w:val="00F1325A"/>
    <w:rsid w:val="00F135DF"/>
    <w:rsid w:val="00F13926"/>
    <w:rsid w:val="00F14586"/>
    <w:rsid w:val="00F16B3E"/>
    <w:rsid w:val="00F16EEB"/>
    <w:rsid w:val="00F2290F"/>
    <w:rsid w:val="00F235AA"/>
    <w:rsid w:val="00F2530B"/>
    <w:rsid w:val="00F3142A"/>
    <w:rsid w:val="00F32A36"/>
    <w:rsid w:val="00F32A67"/>
    <w:rsid w:val="00F33131"/>
    <w:rsid w:val="00F34F35"/>
    <w:rsid w:val="00F42A47"/>
    <w:rsid w:val="00F438D0"/>
    <w:rsid w:val="00F44D9E"/>
    <w:rsid w:val="00F51902"/>
    <w:rsid w:val="00F530DD"/>
    <w:rsid w:val="00F544D2"/>
    <w:rsid w:val="00F55655"/>
    <w:rsid w:val="00F57731"/>
    <w:rsid w:val="00F57ADB"/>
    <w:rsid w:val="00F606A5"/>
    <w:rsid w:val="00F64099"/>
    <w:rsid w:val="00F65820"/>
    <w:rsid w:val="00F7124D"/>
    <w:rsid w:val="00F72CD2"/>
    <w:rsid w:val="00F74B0C"/>
    <w:rsid w:val="00F75F77"/>
    <w:rsid w:val="00F803B6"/>
    <w:rsid w:val="00F82530"/>
    <w:rsid w:val="00F842E9"/>
    <w:rsid w:val="00F84C0D"/>
    <w:rsid w:val="00F960BF"/>
    <w:rsid w:val="00FA13B3"/>
    <w:rsid w:val="00FA354E"/>
    <w:rsid w:val="00FA4116"/>
    <w:rsid w:val="00FA4329"/>
    <w:rsid w:val="00FA4EB3"/>
    <w:rsid w:val="00FA5BE5"/>
    <w:rsid w:val="00FA60FF"/>
    <w:rsid w:val="00FB0122"/>
    <w:rsid w:val="00FB1712"/>
    <w:rsid w:val="00FB52F2"/>
    <w:rsid w:val="00FC050A"/>
    <w:rsid w:val="00FC3349"/>
    <w:rsid w:val="00FC5425"/>
    <w:rsid w:val="00FD045D"/>
    <w:rsid w:val="00FD172A"/>
    <w:rsid w:val="00FD6708"/>
    <w:rsid w:val="00FE058D"/>
    <w:rsid w:val="00FE07A5"/>
    <w:rsid w:val="00FE1E0D"/>
    <w:rsid w:val="00FE3E35"/>
    <w:rsid w:val="00FE4505"/>
    <w:rsid w:val="00FE62B9"/>
    <w:rsid w:val="00FE78A7"/>
    <w:rsid w:val="00FE7A28"/>
    <w:rsid w:val="00FF1B98"/>
    <w:rsid w:val="00FF1FCE"/>
    <w:rsid w:val="00FF2F18"/>
    <w:rsid w:val="00FF4147"/>
    <w:rsid w:val="00FF66F6"/>
    <w:rsid w:val="00FF7B25"/>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097"/>
    <o:shapelayout v:ext="edit">
      <o:idmap v:ext="edit" data="1"/>
      <o:rules v:ext="edit">
        <o:r id="V:Rule1" type="connector" idref="#Conector recto de flecha 17"/>
        <o:r id="V:Rule2" type="connector" idref="#Conector recto de flecha 9"/>
        <o:r id="V:Rule3" type="connector" idref="#Conector recto de flecha 14"/>
        <o:r id="V:Rule4" type="connector" idref="#Conector recto de flecha 23"/>
        <o:r id="V:Rule5" type="connector" idref="#Conector recto de flecha 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3" w:qFormat="1"/>
    <w:lsdException w:name="heading 3" w:uiPriority="4" w:qFormat="1"/>
    <w:lsdException w:name="heading 4" w:uiPriority="5" w:qFormat="1"/>
    <w:lsdException w:name="heading 5" w:uiPriority="6"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caption" w:uiPriority="0" w:qFormat="1"/>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qFormat/>
    <w:rsid w:val="00B12094"/>
    <w:pPr>
      <w:pageBreakBefore/>
      <w:numPr>
        <w:numId w:val="1"/>
      </w:numPr>
      <w:spacing w:before="480"/>
      <w:jc w:val="center"/>
      <w:outlineLvl w:val="0"/>
    </w:pPr>
    <w:rPr>
      <w:b/>
      <w:caps/>
    </w:rPr>
  </w:style>
  <w:style w:type="paragraph" w:styleId="Ttulo2">
    <w:name w:val="heading 2"/>
    <w:aliases w:val="título 2"/>
    <w:basedOn w:val="Normal"/>
    <w:next w:val="Normal"/>
    <w:link w:val="Ttulo2Car"/>
    <w:autoRedefine/>
    <w:uiPriority w:val="3"/>
    <w:qFormat/>
    <w:rsid w:val="00BE663A"/>
    <w:pPr>
      <w:widowControl w:val="0"/>
      <w:spacing w:before="360"/>
      <w:ind w:left="576"/>
      <w:jc w:val="center"/>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aliases w:val="Título 4 Car2,Título 4 Car1 Car,Título 4 Car Car Car,Título 4 Car Car1,titulo 4 Car Car,Título 4 Car2 Car,Título 4 Car1 Car Car,Título 4 Car Car Car Car,Título 4 Car Car1 Car,Título 4 Car1,Título 4 Car Car,titulo 4 Car"/>
    <w:basedOn w:val="Normal"/>
    <w:next w:val="Normal"/>
    <w:link w:val="Ttulo4Car"/>
    <w:uiPriority w:val="5"/>
    <w:qFormat/>
    <w:rsid w:val="00B12094"/>
    <w:pPr>
      <w:numPr>
        <w:ilvl w:val="3"/>
        <w:numId w:val="1"/>
      </w:numPr>
      <w:ind w:left="1728"/>
      <w:outlineLvl w:val="3"/>
    </w:pPr>
  </w:style>
  <w:style w:type="paragraph" w:styleId="Ttulo5">
    <w:name w:val="heading 5"/>
    <w:aliases w:val="Título de Tabla,Título 4a,Car Car,Título de Tablas,Titulo de tablas, Car Car Car, Car Car"/>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título 2 Car"/>
    <w:basedOn w:val="Fuentedeprrafopredeter"/>
    <w:link w:val="Ttulo2"/>
    <w:rsid w:val="00BE663A"/>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aliases w:val="Título 4 Car2 Car1,Título 4 Car1 Car Car1,Título 4 Car Car Car Car1,Título 4 Car Car1 Car1,titulo 4 Car Car Car,Título 4 Car2 Car Car,Título 4 Car1 Car Car Car,Título 4 Car Car Car Car Car,Título 4 Car Car1 Car Car,Título 4 Car1 Car1"/>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Título 4a Car,Car Car Car,Título de Tablas Car,Titulo de tablas Car, Car Car Car Car, Car Car Car1"/>
    <w:basedOn w:val="Fuentedeprrafopredeter"/>
    <w:link w:val="Ttulo5"/>
    <w:uiPriority w:val="6"/>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uiPriority w:val="9"/>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uiPriority w:val="9"/>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5B3FD0"/>
    <w:pPr>
      <w:tabs>
        <w:tab w:val="left" w:pos="578"/>
      </w:tabs>
      <w:spacing w:after="0"/>
      <w:jc w:val="center"/>
    </w:pPr>
    <w:rPr>
      <w:rFonts w:cs="Arial"/>
      <w:sz w:val="20"/>
      <w:szCs w:val="22"/>
      <w:lang w:val="es-ES" w:eastAsia="en-US"/>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537241"/>
    <w:pPr>
      <w:framePr w:hSpace="141" w:wrap="around" w:vAnchor="text" w:hAnchor="page" w:x="1576" w:y="324"/>
      <w:tabs>
        <w:tab w:val="left" w:pos="578"/>
      </w:tabs>
      <w:spacing w:before="120" w:after="120"/>
      <w:jc w:val="center"/>
    </w:pPr>
    <w:rPr>
      <w:rFonts w:cs="Arial"/>
      <w:b/>
      <w:bCs/>
      <w:sz w:val="20"/>
      <w:szCs w:val="22"/>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5"/>
      </w:numPr>
      <w:tabs>
        <w:tab w:val="num" w:pos="360"/>
      </w:tabs>
    </w:pPr>
  </w:style>
  <w:style w:type="paragraph" w:styleId="Textocomentario">
    <w:name w:val="annotation text"/>
    <w:basedOn w:val="Normal"/>
    <w:link w:val="TextocomentarioCar"/>
    <w:uiPriority w:val="99"/>
    <w:semiHidden/>
    <w:rsid w:val="00B12094"/>
    <w:rPr>
      <w:lang w:val="es-ES_tradnl"/>
    </w:rPr>
  </w:style>
  <w:style w:type="character" w:customStyle="1" w:styleId="TextocomentarioCar">
    <w:name w:val="Texto comentario Car"/>
    <w:basedOn w:val="Fuentedeprrafopredeter"/>
    <w:link w:val="Textocomentario"/>
    <w:uiPriority w:val="99"/>
    <w:semiHidden/>
    <w:rsid w:val="00B12094"/>
    <w:rPr>
      <w:rFonts w:ascii="Arial" w:eastAsia="Times New Roman" w:hAnsi="Arial" w:cs="Times New Roman"/>
      <w:sz w:val="24"/>
      <w:szCs w:val="20"/>
      <w:lang w:val="es-ES_tradnl" w:eastAsia="es-ES"/>
    </w:rPr>
  </w:style>
  <w:style w:type="table" w:styleId="Tablaconcuadrcula">
    <w:name w:val="Table Grid"/>
    <w:basedOn w:val="Tablanormal"/>
    <w:uiPriority w:val="39"/>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1"/>
    <w:qFormat/>
    <w:rsid w:val="00B12094"/>
    <w:pPr>
      <w:spacing w:before="100" w:after="360"/>
      <w:jc w:val="center"/>
    </w:pPr>
    <w:rPr>
      <w:b/>
      <w:bCs/>
      <w:sz w:val="22"/>
    </w:rPr>
  </w:style>
  <w:style w:type="character" w:customStyle="1" w:styleId="TtuloCar1">
    <w:name w:val="Título Car1"/>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1"/>
    <w:unhideWhenUsed/>
    <w:qFormat/>
    <w:rsid w:val="00B12094"/>
    <w:pPr>
      <w:spacing w:after="200" w:line="276" w:lineRule="auto"/>
      <w:jc w:val="center"/>
    </w:pPr>
    <w:rPr>
      <w:rFonts w:ascii="Verdana" w:eastAsia="Calibri" w:hAnsi="Verdana"/>
      <w:b/>
      <w:bCs/>
      <w:sz w:val="20"/>
      <w:lang w:eastAsia="en-US"/>
    </w:rPr>
  </w:style>
  <w:style w:type="character" w:customStyle="1" w:styleId="EpgrafeCar1">
    <w:name w:val="Epígrafe Car1"/>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EC69E5"/>
    <w:pPr>
      <w:tabs>
        <w:tab w:val="left" w:pos="578"/>
      </w:tabs>
      <w:ind w:left="850" w:right="397"/>
      <w:jc w:val="center"/>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6"/>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Vineta10">
    <w:name w:val="Vineta 1"/>
    <w:basedOn w:val="Normal"/>
    <w:rsid w:val="004E76C4"/>
    <w:rPr>
      <w:snapToGrid w:val="0"/>
      <w:sz w:val="22"/>
      <w:lang w:val="es-ES"/>
    </w:rPr>
  </w:style>
  <w:style w:type="paragraph" w:customStyle="1" w:styleId="TtuloFigura">
    <w:name w:val="Título Figura"/>
    <w:basedOn w:val="Normal"/>
    <w:next w:val="Normal"/>
    <w:autoRedefine/>
    <w:uiPriority w:val="7"/>
    <w:qFormat/>
    <w:rsid w:val="004A76B4"/>
    <w:pPr>
      <w:widowControl w:val="0"/>
      <w:numPr>
        <w:numId w:val="7"/>
      </w:numPr>
      <w:tabs>
        <w:tab w:val="left" w:pos="578"/>
      </w:tabs>
      <w:adjustRightInd w:val="0"/>
      <w:spacing w:after="0"/>
      <w:ind w:right="567"/>
      <w:jc w:val="center"/>
      <w:textAlignment w:val="baseline"/>
      <w:outlineLvl w:val="0"/>
    </w:pPr>
    <w:rPr>
      <w:rFonts w:ascii="Tahoma" w:hAnsi="Tahoma"/>
      <w:b/>
      <w:sz w:val="22"/>
      <w:szCs w:val="22"/>
      <w:lang w:val="es-ES" w:eastAsia="en-US"/>
    </w:rPr>
  </w:style>
  <w:style w:type="paragraph" w:customStyle="1" w:styleId="Titulo5">
    <w:name w:val="Titulo 5"/>
    <w:aliases w:val="Figura Car,Figura Car Car,Tabla1,Tabla2,Título tabla/gráfica,T...,Título tabla/gráfica1,Título tabla/gráfica2,Título tabla/gráfica3,Título tabla/gráfica4,Título tabla/gráfica5,Título tabla/gráfica6,Título tabla/gráfica7"/>
    <w:basedOn w:val="Normal"/>
    <w:next w:val="Normal"/>
    <w:link w:val="EpgrafeCar"/>
    <w:qFormat/>
    <w:rsid w:val="00391289"/>
    <w:pPr>
      <w:keepNext/>
      <w:keepLines/>
      <w:spacing w:before="60" w:after="60"/>
      <w:jc w:val="center"/>
    </w:pPr>
    <w:rPr>
      <w:rFonts w:ascii="Gill Sans MT" w:eastAsiaTheme="minorHAnsi" w:hAnsi="Gill Sans MT" w:cstheme="minorBidi"/>
      <w:b/>
      <w:color w:val="000000"/>
      <w:spacing w:val="20"/>
      <w:kern w:val="22"/>
      <w:sz w:val="22"/>
      <w:szCs w:val="22"/>
      <w:lang w:val="es-ES"/>
    </w:rPr>
  </w:style>
  <w:style w:type="character" w:customStyle="1" w:styleId="EpgrafeCar">
    <w:name w:val="Epígrafe Car"/>
    <w:aliases w:val="Titulo 5 Car,Tabla Car,Figura Car Car1,Figura Car Car Car,Tabla1 Car,Tabla2 Car,Título tabla/gráfica Car,T... Car,Título tabla/gráfica1 Car,Título tabla/gráfica2 Car,Título tabla/gráfica3 Car,Título tabla/gráfica4 Car"/>
    <w:basedOn w:val="Fuentedeprrafopredeter"/>
    <w:link w:val="Titulo5"/>
    <w:rsid w:val="00391289"/>
    <w:rPr>
      <w:rFonts w:ascii="Gill Sans MT" w:hAnsi="Gill Sans MT"/>
      <w:b/>
      <w:color w:val="000000"/>
      <w:spacing w:val="20"/>
      <w:kern w:val="22"/>
      <w:sz w:val="22"/>
      <w:lang w:val="es-ES" w:eastAsia="es-ES"/>
    </w:rPr>
  </w:style>
  <w:style w:type="paragraph" w:customStyle="1" w:styleId="Ttulo10">
    <w:name w:val="Título1"/>
    <w:basedOn w:val="Normal"/>
    <w:link w:val="TtuloCar"/>
    <w:qFormat/>
    <w:rsid w:val="00844532"/>
    <w:pPr>
      <w:spacing w:before="100" w:after="360"/>
      <w:jc w:val="center"/>
    </w:pPr>
    <w:rPr>
      <w:b/>
      <w:bCs/>
      <w:lang w:val="es-ES"/>
    </w:rPr>
  </w:style>
  <w:style w:type="character" w:customStyle="1" w:styleId="TtuloCar">
    <w:name w:val="Título Car"/>
    <w:link w:val="Ttulo10"/>
    <w:rsid w:val="00844532"/>
    <w:rPr>
      <w:rFonts w:ascii="Arial" w:eastAsia="Times New Roman" w:hAnsi="Arial" w:cs="Times New Roman"/>
      <w:b/>
      <w:bCs/>
      <w:sz w:val="24"/>
      <w:szCs w:val="20"/>
      <w:lang w:val="es-ES" w:eastAsia="es-ES"/>
    </w:rPr>
  </w:style>
  <w:style w:type="paragraph" w:styleId="Textoindependiente">
    <w:name w:val="Body Text"/>
    <w:basedOn w:val="Normal"/>
    <w:link w:val="TextoindependienteCar"/>
    <w:rsid w:val="005A0A49"/>
    <w:pPr>
      <w:spacing w:after="120"/>
    </w:pPr>
  </w:style>
  <w:style w:type="character" w:customStyle="1" w:styleId="TextoindependienteCar">
    <w:name w:val="Texto independiente Car"/>
    <w:basedOn w:val="Fuentedeprrafopredeter"/>
    <w:link w:val="Textoindependiente"/>
    <w:rsid w:val="005A0A49"/>
    <w:rPr>
      <w:rFonts w:ascii="Arial" w:eastAsia="Times New Roman" w:hAnsi="Arial" w:cs="Times New Roman"/>
      <w:sz w:val="24"/>
      <w:szCs w:val="20"/>
      <w:lang w:eastAsia="es-ES"/>
    </w:rPr>
  </w:style>
  <w:style w:type="paragraph" w:styleId="Lista">
    <w:name w:val="List"/>
    <w:basedOn w:val="Normal"/>
    <w:rsid w:val="005A0A49"/>
    <w:pPr>
      <w:ind w:left="283" w:hanging="283"/>
      <w:contextualSpacing/>
    </w:pPr>
  </w:style>
  <w:style w:type="paragraph" w:customStyle="1" w:styleId="a">
    <w:basedOn w:val="Normal"/>
    <w:next w:val="Normal"/>
    <w:unhideWhenUsed/>
    <w:qFormat/>
    <w:rsid w:val="00EF770F"/>
    <w:rPr>
      <w:b/>
      <w:bCs/>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3" w:qFormat="1"/>
    <w:lsdException w:name="heading 3" w:uiPriority="4" w:qFormat="1"/>
    <w:lsdException w:name="heading 4" w:uiPriority="5" w:qFormat="1"/>
    <w:lsdException w:name="heading 5" w:uiPriority="6"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caption" w:uiPriority="0" w:qFormat="1"/>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qFormat/>
    <w:rsid w:val="00B12094"/>
    <w:pPr>
      <w:pageBreakBefore/>
      <w:numPr>
        <w:numId w:val="1"/>
      </w:numPr>
      <w:spacing w:before="480"/>
      <w:jc w:val="center"/>
      <w:outlineLvl w:val="0"/>
    </w:pPr>
    <w:rPr>
      <w:b/>
      <w:caps/>
    </w:rPr>
  </w:style>
  <w:style w:type="paragraph" w:styleId="Ttulo2">
    <w:name w:val="heading 2"/>
    <w:aliases w:val="título 2"/>
    <w:basedOn w:val="Normal"/>
    <w:next w:val="Normal"/>
    <w:link w:val="Ttulo2Car"/>
    <w:autoRedefine/>
    <w:uiPriority w:val="3"/>
    <w:qFormat/>
    <w:rsid w:val="00BE663A"/>
    <w:pPr>
      <w:widowControl w:val="0"/>
      <w:spacing w:before="360"/>
      <w:ind w:left="576"/>
      <w:jc w:val="center"/>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aliases w:val="Título 4 Car2,Título 4 Car1 Car,Título 4 Car Car Car,Título 4 Car Car1,titulo 4 Car Car,Título 4 Car2 Car,Título 4 Car1 Car Car,Título 4 Car Car Car Car,Título 4 Car Car1 Car,Título 4 Car1,Título 4 Car Car,titulo 4 Car"/>
    <w:basedOn w:val="Normal"/>
    <w:next w:val="Normal"/>
    <w:link w:val="Ttulo4Car"/>
    <w:uiPriority w:val="5"/>
    <w:qFormat/>
    <w:rsid w:val="00B12094"/>
    <w:pPr>
      <w:numPr>
        <w:ilvl w:val="3"/>
        <w:numId w:val="1"/>
      </w:numPr>
      <w:ind w:left="1728"/>
      <w:outlineLvl w:val="3"/>
    </w:pPr>
  </w:style>
  <w:style w:type="paragraph" w:styleId="Ttulo5">
    <w:name w:val="heading 5"/>
    <w:aliases w:val="Título de Tabla,Título 4a,Car Car,Título de Tablas,Titulo de tablas, Car Car Car, Car Car"/>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título 2 Car"/>
    <w:basedOn w:val="Fuentedeprrafopredeter"/>
    <w:link w:val="Ttulo2"/>
    <w:rsid w:val="00BE663A"/>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aliases w:val="Título 4 Car2 Car1,Título 4 Car1 Car Car1,Título 4 Car Car Car Car1,Título 4 Car Car1 Car1,titulo 4 Car Car Car,Título 4 Car2 Car Car,Título 4 Car1 Car Car Car,Título 4 Car Car Car Car Car,Título 4 Car Car1 Car Car,Título 4 Car1 Car1"/>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Título 4a Car,Car Car Car,Título de Tablas Car,Titulo de tablas Car, Car Car Car Car, Car Car Car1"/>
    <w:basedOn w:val="Fuentedeprrafopredeter"/>
    <w:link w:val="Ttulo5"/>
    <w:uiPriority w:val="6"/>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uiPriority w:val="9"/>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uiPriority w:val="9"/>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5B3FD0"/>
    <w:pPr>
      <w:tabs>
        <w:tab w:val="left" w:pos="578"/>
      </w:tabs>
      <w:spacing w:after="0"/>
      <w:jc w:val="center"/>
    </w:pPr>
    <w:rPr>
      <w:rFonts w:cs="Arial"/>
      <w:sz w:val="20"/>
      <w:szCs w:val="22"/>
      <w:lang w:val="es-ES" w:eastAsia="en-US"/>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537241"/>
    <w:pPr>
      <w:framePr w:hSpace="141" w:wrap="around" w:vAnchor="text" w:hAnchor="page" w:x="1576" w:y="324"/>
      <w:tabs>
        <w:tab w:val="left" w:pos="578"/>
      </w:tabs>
      <w:spacing w:before="120" w:after="120"/>
      <w:jc w:val="center"/>
    </w:pPr>
    <w:rPr>
      <w:rFonts w:cs="Arial"/>
      <w:b/>
      <w:bCs/>
      <w:sz w:val="20"/>
      <w:szCs w:val="22"/>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5"/>
      </w:numPr>
      <w:tabs>
        <w:tab w:val="num" w:pos="360"/>
      </w:tabs>
    </w:pPr>
  </w:style>
  <w:style w:type="paragraph" w:styleId="Textocomentario">
    <w:name w:val="annotation text"/>
    <w:basedOn w:val="Normal"/>
    <w:link w:val="TextocomentarioCar"/>
    <w:uiPriority w:val="99"/>
    <w:semiHidden/>
    <w:rsid w:val="00B12094"/>
    <w:rPr>
      <w:lang w:val="es-ES_tradnl"/>
    </w:rPr>
  </w:style>
  <w:style w:type="character" w:customStyle="1" w:styleId="TextocomentarioCar">
    <w:name w:val="Texto comentario Car"/>
    <w:basedOn w:val="Fuentedeprrafopredeter"/>
    <w:link w:val="Textocomentario"/>
    <w:uiPriority w:val="99"/>
    <w:semiHidden/>
    <w:rsid w:val="00B12094"/>
    <w:rPr>
      <w:rFonts w:ascii="Arial" w:eastAsia="Times New Roman" w:hAnsi="Arial" w:cs="Times New Roman"/>
      <w:sz w:val="24"/>
      <w:szCs w:val="20"/>
      <w:lang w:val="es-ES_tradnl" w:eastAsia="es-ES"/>
    </w:rPr>
  </w:style>
  <w:style w:type="table" w:styleId="Tablaconcuadrcula">
    <w:name w:val="Table Grid"/>
    <w:basedOn w:val="Tablanormal"/>
    <w:uiPriority w:val="39"/>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1"/>
    <w:qFormat/>
    <w:rsid w:val="00B12094"/>
    <w:pPr>
      <w:spacing w:before="100" w:after="360"/>
      <w:jc w:val="center"/>
    </w:pPr>
    <w:rPr>
      <w:b/>
      <w:bCs/>
      <w:sz w:val="22"/>
    </w:rPr>
  </w:style>
  <w:style w:type="character" w:customStyle="1" w:styleId="TtuloCar1">
    <w:name w:val="Título Car1"/>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1"/>
    <w:unhideWhenUsed/>
    <w:qFormat/>
    <w:rsid w:val="00B12094"/>
    <w:pPr>
      <w:spacing w:after="200" w:line="276" w:lineRule="auto"/>
      <w:jc w:val="center"/>
    </w:pPr>
    <w:rPr>
      <w:rFonts w:ascii="Verdana" w:eastAsia="Calibri" w:hAnsi="Verdana"/>
      <w:b/>
      <w:bCs/>
      <w:sz w:val="20"/>
      <w:lang w:eastAsia="en-US"/>
    </w:rPr>
  </w:style>
  <w:style w:type="character" w:customStyle="1" w:styleId="EpgrafeCar1">
    <w:name w:val="Epígrafe Car1"/>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EC69E5"/>
    <w:pPr>
      <w:tabs>
        <w:tab w:val="left" w:pos="578"/>
      </w:tabs>
      <w:ind w:left="850" w:right="397"/>
      <w:jc w:val="center"/>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6"/>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Vineta10">
    <w:name w:val="Vineta 1"/>
    <w:basedOn w:val="Normal"/>
    <w:rsid w:val="004E76C4"/>
    <w:rPr>
      <w:snapToGrid w:val="0"/>
      <w:sz w:val="22"/>
      <w:lang w:val="es-ES"/>
    </w:rPr>
  </w:style>
  <w:style w:type="paragraph" w:customStyle="1" w:styleId="TtuloFigura">
    <w:name w:val="Título Figura"/>
    <w:basedOn w:val="Normal"/>
    <w:next w:val="Normal"/>
    <w:autoRedefine/>
    <w:uiPriority w:val="7"/>
    <w:qFormat/>
    <w:rsid w:val="004A76B4"/>
    <w:pPr>
      <w:widowControl w:val="0"/>
      <w:numPr>
        <w:numId w:val="7"/>
      </w:numPr>
      <w:tabs>
        <w:tab w:val="left" w:pos="578"/>
      </w:tabs>
      <w:adjustRightInd w:val="0"/>
      <w:spacing w:after="0"/>
      <w:ind w:right="567"/>
      <w:jc w:val="center"/>
      <w:textAlignment w:val="baseline"/>
      <w:outlineLvl w:val="0"/>
    </w:pPr>
    <w:rPr>
      <w:rFonts w:ascii="Tahoma" w:hAnsi="Tahoma"/>
      <w:b/>
      <w:sz w:val="22"/>
      <w:szCs w:val="22"/>
      <w:lang w:val="es-ES" w:eastAsia="en-US"/>
    </w:rPr>
  </w:style>
  <w:style w:type="paragraph" w:customStyle="1" w:styleId="Titulo5">
    <w:name w:val="Titulo 5"/>
    <w:aliases w:val="Figura Car,Figura Car Car,Tabla1,Tabla2,Título tabla/gráfica,T...,Título tabla/gráfica1,Título tabla/gráfica2,Título tabla/gráfica3,Título tabla/gráfica4,Título tabla/gráfica5,Título tabla/gráfica6,Título tabla/gráfica7"/>
    <w:basedOn w:val="Normal"/>
    <w:next w:val="Normal"/>
    <w:link w:val="EpgrafeCar"/>
    <w:qFormat/>
    <w:rsid w:val="00391289"/>
    <w:pPr>
      <w:keepNext/>
      <w:keepLines/>
      <w:spacing w:before="60" w:after="60"/>
      <w:jc w:val="center"/>
    </w:pPr>
    <w:rPr>
      <w:rFonts w:ascii="Gill Sans MT" w:eastAsiaTheme="minorHAnsi" w:hAnsi="Gill Sans MT" w:cstheme="minorBidi"/>
      <w:b/>
      <w:color w:val="000000"/>
      <w:spacing w:val="20"/>
      <w:kern w:val="22"/>
      <w:sz w:val="22"/>
      <w:szCs w:val="22"/>
      <w:lang w:val="es-ES"/>
    </w:rPr>
  </w:style>
  <w:style w:type="character" w:customStyle="1" w:styleId="EpgrafeCar">
    <w:name w:val="Epígrafe Car"/>
    <w:aliases w:val="Titulo 5 Car,Tabla Car,Figura Car Car1,Figura Car Car Car,Tabla1 Car,Tabla2 Car,Título tabla/gráfica Car,T... Car,Título tabla/gráfica1 Car,Título tabla/gráfica2 Car,Título tabla/gráfica3 Car,Título tabla/gráfica4 Car"/>
    <w:basedOn w:val="Fuentedeprrafopredeter"/>
    <w:link w:val="Titulo5"/>
    <w:rsid w:val="00391289"/>
    <w:rPr>
      <w:rFonts w:ascii="Gill Sans MT" w:hAnsi="Gill Sans MT"/>
      <w:b/>
      <w:color w:val="000000"/>
      <w:spacing w:val="20"/>
      <w:kern w:val="22"/>
      <w:sz w:val="22"/>
      <w:lang w:val="es-ES" w:eastAsia="es-ES"/>
    </w:rPr>
  </w:style>
  <w:style w:type="paragraph" w:customStyle="1" w:styleId="Ttulo10">
    <w:name w:val="Título1"/>
    <w:basedOn w:val="Normal"/>
    <w:link w:val="TtuloCar"/>
    <w:qFormat/>
    <w:rsid w:val="00844532"/>
    <w:pPr>
      <w:spacing w:before="100" w:after="360"/>
      <w:jc w:val="center"/>
    </w:pPr>
    <w:rPr>
      <w:b/>
      <w:bCs/>
      <w:lang w:val="es-ES"/>
    </w:rPr>
  </w:style>
  <w:style w:type="character" w:customStyle="1" w:styleId="TtuloCar">
    <w:name w:val="Título Car"/>
    <w:link w:val="Ttulo10"/>
    <w:rsid w:val="00844532"/>
    <w:rPr>
      <w:rFonts w:ascii="Arial" w:eastAsia="Times New Roman" w:hAnsi="Arial" w:cs="Times New Roman"/>
      <w:b/>
      <w:bCs/>
      <w:sz w:val="24"/>
      <w:szCs w:val="20"/>
      <w:lang w:val="es-ES" w:eastAsia="es-ES"/>
    </w:rPr>
  </w:style>
  <w:style w:type="paragraph" w:styleId="Textoindependiente">
    <w:name w:val="Body Text"/>
    <w:basedOn w:val="Normal"/>
    <w:link w:val="TextoindependienteCar"/>
    <w:rsid w:val="005A0A49"/>
    <w:pPr>
      <w:spacing w:after="120"/>
    </w:pPr>
  </w:style>
  <w:style w:type="character" w:customStyle="1" w:styleId="TextoindependienteCar">
    <w:name w:val="Texto independiente Car"/>
    <w:basedOn w:val="Fuentedeprrafopredeter"/>
    <w:link w:val="Textoindependiente"/>
    <w:rsid w:val="005A0A49"/>
    <w:rPr>
      <w:rFonts w:ascii="Arial" w:eastAsia="Times New Roman" w:hAnsi="Arial" w:cs="Times New Roman"/>
      <w:sz w:val="24"/>
      <w:szCs w:val="20"/>
      <w:lang w:eastAsia="es-ES"/>
    </w:rPr>
  </w:style>
  <w:style w:type="paragraph" w:styleId="Lista">
    <w:name w:val="List"/>
    <w:basedOn w:val="Normal"/>
    <w:rsid w:val="005A0A49"/>
    <w:pPr>
      <w:ind w:left="283" w:hanging="283"/>
      <w:contextualSpacing/>
    </w:pPr>
  </w:style>
  <w:style w:type="paragraph" w:customStyle="1" w:styleId="a">
    <w:basedOn w:val="Normal"/>
    <w:next w:val="Normal"/>
    <w:unhideWhenUsed/>
    <w:qFormat/>
    <w:rsid w:val="00EF770F"/>
    <w:rPr>
      <w:b/>
      <w:bCs/>
      <w:sz w:val="20"/>
    </w:rPr>
  </w:style>
</w:styles>
</file>

<file path=word/webSettings.xml><?xml version="1.0" encoding="utf-8"?>
<w:webSettings xmlns:r="http://schemas.openxmlformats.org/officeDocument/2006/relationships" xmlns:w="http://schemas.openxmlformats.org/wordprocessingml/2006/main">
  <w:divs>
    <w:div w:id="408579448">
      <w:bodyDiv w:val="1"/>
      <w:marLeft w:val="0"/>
      <w:marRight w:val="0"/>
      <w:marTop w:val="0"/>
      <w:marBottom w:val="0"/>
      <w:divBdr>
        <w:top w:val="none" w:sz="0" w:space="0" w:color="auto"/>
        <w:left w:val="none" w:sz="0" w:space="0" w:color="auto"/>
        <w:bottom w:val="none" w:sz="0" w:space="0" w:color="auto"/>
        <w:right w:val="none" w:sz="0" w:space="0" w:color="auto"/>
      </w:divBdr>
    </w:div>
    <w:div w:id="446198915">
      <w:bodyDiv w:val="1"/>
      <w:marLeft w:val="0"/>
      <w:marRight w:val="0"/>
      <w:marTop w:val="0"/>
      <w:marBottom w:val="0"/>
      <w:divBdr>
        <w:top w:val="none" w:sz="0" w:space="0" w:color="auto"/>
        <w:left w:val="none" w:sz="0" w:space="0" w:color="auto"/>
        <w:bottom w:val="none" w:sz="0" w:space="0" w:color="auto"/>
        <w:right w:val="none" w:sz="0" w:space="0" w:color="auto"/>
      </w:divBdr>
    </w:div>
    <w:div w:id="475073842">
      <w:bodyDiv w:val="1"/>
      <w:marLeft w:val="0"/>
      <w:marRight w:val="0"/>
      <w:marTop w:val="0"/>
      <w:marBottom w:val="0"/>
      <w:divBdr>
        <w:top w:val="none" w:sz="0" w:space="0" w:color="auto"/>
        <w:left w:val="none" w:sz="0" w:space="0" w:color="auto"/>
        <w:bottom w:val="none" w:sz="0" w:space="0" w:color="auto"/>
        <w:right w:val="none" w:sz="0" w:space="0" w:color="auto"/>
      </w:divBdr>
    </w:div>
    <w:div w:id="610088263">
      <w:bodyDiv w:val="1"/>
      <w:marLeft w:val="0"/>
      <w:marRight w:val="0"/>
      <w:marTop w:val="0"/>
      <w:marBottom w:val="0"/>
      <w:divBdr>
        <w:top w:val="none" w:sz="0" w:space="0" w:color="auto"/>
        <w:left w:val="none" w:sz="0" w:space="0" w:color="auto"/>
        <w:bottom w:val="none" w:sz="0" w:space="0" w:color="auto"/>
        <w:right w:val="none" w:sz="0" w:space="0" w:color="auto"/>
      </w:divBdr>
    </w:div>
    <w:div w:id="626132243">
      <w:bodyDiv w:val="1"/>
      <w:marLeft w:val="0"/>
      <w:marRight w:val="0"/>
      <w:marTop w:val="0"/>
      <w:marBottom w:val="0"/>
      <w:divBdr>
        <w:top w:val="none" w:sz="0" w:space="0" w:color="auto"/>
        <w:left w:val="none" w:sz="0" w:space="0" w:color="auto"/>
        <w:bottom w:val="none" w:sz="0" w:space="0" w:color="auto"/>
        <w:right w:val="none" w:sz="0" w:space="0" w:color="auto"/>
      </w:divBdr>
    </w:div>
    <w:div w:id="638151166">
      <w:bodyDiv w:val="1"/>
      <w:marLeft w:val="0"/>
      <w:marRight w:val="0"/>
      <w:marTop w:val="0"/>
      <w:marBottom w:val="0"/>
      <w:divBdr>
        <w:top w:val="none" w:sz="0" w:space="0" w:color="auto"/>
        <w:left w:val="none" w:sz="0" w:space="0" w:color="auto"/>
        <w:bottom w:val="none" w:sz="0" w:space="0" w:color="auto"/>
        <w:right w:val="none" w:sz="0" w:space="0" w:color="auto"/>
      </w:divBdr>
    </w:div>
    <w:div w:id="808128551">
      <w:bodyDiv w:val="1"/>
      <w:marLeft w:val="0"/>
      <w:marRight w:val="0"/>
      <w:marTop w:val="0"/>
      <w:marBottom w:val="0"/>
      <w:divBdr>
        <w:top w:val="none" w:sz="0" w:space="0" w:color="auto"/>
        <w:left w:val="none" w:sz="0" w:space="0" w:color="auto"/>
        <w:bottom w:val="none" w:sz="0" w:space="0" w:color="auto"/>
        <w:right w:val="none" w:sz="0" w:space="0" w:color="auto"/>
      </w:divBdr>
    </w:div>
    <w:div w:id="860436822">
      <w:bodyDiv w:val="1"/>
      <w:marLeft w:val="0"/>
      <w:marRight w:val="0"/>
      <w:marTop w:val="0"/>
      <w:marBottom w:val="0"/>
      <w:divBdr>
        <w:top w:val="none" w:sz="0" w:space="0" w:color="auto"/>
        <w:left w:val="none" w:sz="0" w:space="0" w:color="auto"/>
        <w:bottom w:val="none" w:sz="0" w:space="0" w:color="auto"/>
        <w:right w:val="none" w:sz="0" w:space="0" w:color="auto"/>
      </w:divBdr>
    </w:div>
    <w:div w:id="911233109">
      <w:bodyDiv w:val="1"/>
      <w:marLeft w:val="0"/>
      <w:marRight w:val="0"/>
      <w:marTop w:val="0"/>
      <w:marBottom w:val="0"/>
      <w:divBdr>
        <w:top w:val="none" w:sz="0" w:space="0" w:color="auto"/>
        <w:left w:val="none" w:sz="0" w:space="0" w:color="auto"/>
        <w:bottom w:val="none" w:sz="0" w:space="0" w:color="auto"/>
        <w:right w:val="none" w:sz="0" w:space="0" w:color="auto"/>
      </w:divBdr>
    </w:div>
    <w:div w:id="971130817">
      <w:bodyDiv w:val="1"/>
      <w:marLeft w:val="0"/>
      <w:marRight w:val="0"/>
      <w:marTop w:val="0"/>
      <w:marBottom w:val="0"/>
      <w:divBdr>
        <w:top w:val="none" w:sz="0" w:space="0" w:color="auto"/>
        <w:left w:val="none" w:sz="0" w:space="0" w:color="auto"/>
        <w:bottom w:val="none" w:sz="0" w:space="0" w:color="auto"/>
        <w:right w:val="none" w:sz="0" w:space="0" w:color="auto"/>
      </w:divBdr>
    </w:div>
    <w:div w:id="1013068891">
      <w:bodyDiv w:val="1"/>
      <w:marLeft w:val="0"/>
      <w:marRight w:val="0"/>
      <w:marTop w:val="0"/>
      <w:marBottom w:val="0"/>
      <w:divBdr>
        <w:top w:val="none" w:sz="0" w:space="0" w:color="auto"/>
        <w:left w:val="none" w:sz="0" w:space="0" w:color="auto"/>
        <w:bottom w:val="none" w:sz="0" w:space="0" w:color="auto"/>
        <w:right w:val="none" w:sz="0" w:space="0" w:color="auto"/>
      </w:divBdr>
    </w:div>
    <w:div w:id="1040781934">
      <w:bodyDiv w:val="1"/>
      <w:marLeft w:val="0"/>
      <w:marRight w:val="0"/>
      <w:marTop w:val="0"/>
      <w:marBottom w:val="0"/>
      <w:divBdr>
        <w:top w:val="none" w:sz="0" w:space="0" w:color="auto"/>
        <w:left w:val="none" w:sz="0" w:space="0" w:color="auto"/>
        <w:bottom w:val="none" w:sz="0" w:space="0" w:color="auto"/>
        <w:right w:val="none" w:sz="0" w:space="0" w:color="auto"/>
      </w:divBdr>
    </w:div>
    <w:div w:id="1089932050">
      <w:bodyDiv w:val="1"/>
      <w:marLeft w:val="0"/>
      <w:marRight w:val="0"/>
      <w:marTop w:val="0"/>
      <w:marBottom w:val="0"/>
      <w:divBdr>
        <w:top w:val="none" w:sz="0" w:space="0" w:color="auto"/>
        <w:left w:val="none" w:sz="0" w:space="0" w:color="auto"/>
        <w:bottom w:val="none" w:sz="0" w:space="0" w:color="auto"/>
        <w:right w:val="none" w:sz="0" w:space="0" w:color="auto"/>
      </w:divBdr>
    </w:div>
    <w:div w:id="1122380759">
      <w:bodyDiv w:val="1"/>
      <w:marLeft w:val="0"/>
      <w:marRight w:val="0"/>
      <w:marTop w:val="0"/>
      <w:marBottom w:val="0"/>
      <w:divBdr>
        <w:top w:val="none" w:sz="0" w:space="0" w:color="auto"/>
        <w:left w:val="none" w:sz="0" w:space="0" w:color="auto"/>
        <w:bottom w:val="none" w:sz="0" w:space="0" w:color="auto"/>
        <w:right w:val="none" w:sz="0" w:space="0" w:color="auto"/>
      </w:divBdr>
    </w:div>
    <w:div w:id="1219392852">
      <w:bodyDiv w:val="1"/>
      <w:marLeft w:val="0"/>
      <w:marRight w:val="0"/>
      <w:marTop w:val="0"/>
      <w:marBottom w:val="0"/>
      <w:divBdr>
        <w:top w:val="none" w:sz="0" w:space="0" w:color="auto"/>
        <w:left w:val="none" w:sz="0" w:space="0" w:color="auto"/>
        <w:bottom w:val="none" w:sz="0" w:space="0" w:color="auto"/>
        <w:right w:val="none" w:sz="0" w:space="0" w:color="auto"/>
      </w:divBdr>
    </w:div>
    <w:div w:id="1279875606">
      <w:bodyDiv w:val="1"/>
      <w:marLeft w:val="0"/>
      <w:marRight w:val="0"/>
      <w:marTop w:val="0"/>
      <w:marBottom w:val="0"/>
      <w:divBdr>
        <w:top w:val="none" w:sz="0" w:space="0" w:color="auto"/>
        <w:left w:val="none" w:sz="0" w:space="0" w:color="auto"/>
        <w:bottom w:val="none" w:sz="0" w:space="0" w:color="auto"/>
        <w:right w:val="none" w:sz="0" w:space="0" w:color="auto"/>
      </w:divBdr>
    </w:div>
    <w:div w:id="1316451667">
      <w:bodyDiv w:val="1"/>
      <w:marLeft w:val="0"/>
      <w:marRight w:val="0"/>
      <w:marTop w:val="0"/>
      <w:marBottom w:val="0"/>
      <w:divBdr>
        <w:top w:val="none" w:sz="0" w:space="0" w:color="auto"/>
        <w:left w:val="none" w:sz="0" w:space="0" w:color="auto"/>
        <w:bottom w:val="none" w:sz="0" w:space="0" w:color="auto"/>
        <w:right w:val="none" w:sz="0" w:space="0" w:color="auto"/>
      </w:divBdr>
    </w:div>
    <w:div w:id="1671834591">
      <w:bodyDiv w:val="1"/>
      <w:marLeft w:val="0"/>
      <w:marRight w:val="0"/>
      <w:marTop w:val="0"/>
      <w:marBottom w:val="0"/>
      <w:divBdr>
        <w:top w:val="none" w:sz="0" w:space="0" w:color="auto"/>
        <w:left w:val="none" w:sz="0" w:space="0" w:color="auto"/>
        <w:bottom w:val="none" w:sz="0" w:space="0" w:color="auto"/>
        <w:right w:val="none" w:sz="0" w:space="0" w:color="auto"/>
      </w:divBdr>
    </w:div>
    <w:div w:id="1798911519">
      <w:bodyDiv w:val="1"/>
      <w:marLeft w:val="0"/>
      <w:marRight w:val="0"/>
      <w:marTop w:val="0"/>
      <w:marBottom w:val="0"/>
      <w:divBdr>
        <w:top w:val="none" w:sz="0" w:space="0" w:color="auto"/>
        <w:left w:val="none" w:sz="0" w:space="0" w:color="auto"/>
        <w:bottom w:val="none" w:sz="0" w:space="0" w:color="auto"/>
        <w:right w:val="none" w:sz="0" w:space="0" w:color="auto"/>
      </w:divBdr>
    </w:div>
    <w:div w:id="1817841050">
      <w:bodyDiv w:val="1"/>
      <w:marLeft w:val="0"/>
      <w:marRight w:val="0"/>
      <w:marTop w:val="0"/>
      <w:marBottom w:val="0"/>
      <w:divBdr>
        <w:top w:val="none" w:sz="0" w:space="0" w:color="auto"/>
        <w:left w:val="none" w:sz="0" w:space="0" w:color="auto"/>
        <w:bottom w:val="none" w:sz="0" w:space="0" w:color="auto"/>
        <w:right w:val="none" w:sz="0" w:space="0" w:color="auto"/>
      </w:divBdr>
    </w:div>
    <w:div w:id="1864636919">
      <w:bodyDiv w:val="1"/>
      <w:marLeft w:val="0"/>
      <w:marRight w:val="0"/>
      <w:marTop w:val="0"/>
      <w:marBottom w:val="0"/>
      <w:divBdr>
        <w:top w:val="none" w:sz="0" w:space="0" w:color="auto"/>
        <w:left w:val="none" w:sz="0" w:space="0" w:color="auto"/>
        <w:bottom w:val="none" w:sz="0" w:space="0" w:color="auto"/>
        <w:right w:val="none" w:sz="0" w:space="0" w:color="auto"/>
      </w:divBdr>
    </w:div>
    <w:div w:id="1915896097">
      <w:bodyDiv w:val="1"/>
      <w:marLeft w:val="0"/>
      <w:marRight w:val="0"/>
      <w:marTop w:val="0"/>
      <w:marBottom w:val="0"/>
      <w:divBdr>
        <w:top w:val="none" w:sz="0" w:space="0" w:color="auto"/>
        <w:left w:val="none" w:sz="0" w:space="0" w:color="auto"/>
        <w:bottom w:val="none" w:sz="0" w:space="0" w:color="auto"/>
        <w:right w:val="none" w:sz="0" w:space="0" w:color="auto"/>
      </w:divBdr>
    </w:div>
    <w:div w:id="1936593895">
      <w:bodyDiv w:val="1"/>
      <w:marLeft w:val="0"/>
      <w:marRight w:val="0"/>
      <w:marTop w:val="0"/>
      <w:marBottom w:val="0"/>
      <w:divBdr>
        <w:top w:val="none" w:sz="0" w:space="0" w:color="auto"/>
        <w:left w:val="none" w:sz="0" w:space="0" w:color="auto"/>
        <w:bottom w:val="none" w:sz="0" w:space="0" w:color="auto"/>
        <w:right w:val="none" w:sz="0" w:space="0" w:color="auto"/>
      </w:divBdr>
    </w:div>
    <w:div w:id="1966501729">
      <w:bodyDiv w:val="1"/>
      <w:marLeft w:val="0"/>
      <w:marRight w:val="0"/>
      <w:marTop w:val="0"/>
      <w:marBottom w:val="0"/>
      <w:divBdr>
        <w:top w:val="none" w:sz="0" w:space="0" w:color="auto"/>
        <w:left w:val="none" w:sz="0" w:space="0" w:color="auto"/>
        <w:bottom w:val="none" w:sz="0" w:space="0" w:color="auto"/>
        <w:right w:val="none" w:sz="0" w:space="0" w:color="auto"/>
      </w:divBdr>
    </w:div>
    <w:div w:id="1985234746">
      <w:bodyDiv w:val="1"/>
      <w:marLeft w:val="0"/>
      <w:marRight w:val="0"/>
      <w:marTop w:val="0"/>
      <w:marBottom w:val="0"/>
      <w:divBdr>
        <w:top w:val="none" w:sz="0" w:space="0" w:color="auto"/>
        <w:left w:val="none" w:sz="0" w:space="0" w:color="auto"/>
        <w:bottom w:val="none" w:sz="0" w:space="0" w:color="auto"/>
        <w:right w:val="none" w:sz="0" w:space="0" w:color="auto"/>
      </w:divBdr>
    </w:div>
    <w:div w:id="2111196994">
      <w:bodyDiv w:val="1"/>
      <w:marLeft w:val="0"/>
      <w:marRight w:val="0"/>
      <w:marTop w:val="0"/>
      <w:marBottom w:val="0"/>
      <w:divBdr>
        <w:top w:val="none" w:sz="0" w:space="0" w:color="auto"/>
        <w:left w:val="none" w:sz="0" w:space="0" w:color="auto"/>
        <w:bottom w:val="none" w:sz="0" w:space="0" w:color="auto"/>
        <w:right w:val="none" w:sz="0" w:space="0" w:color="auto"/>
      </w:divBdr>
    </w:div>
    <w:div w:id="211801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footer" Target="footer4.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yperlink" Target="http://www.dane.gov.co/%20" TargetMode="External"/><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wmf"/><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microsoft.com/office/2007/relationships/hdphoto" Target="media/hdphoto1.wdp"/></Relationships>
</file>

<file path=word/_rels/foot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91E874-1196-4EE1-9172-7BC1E8970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41</Pages>
  <Words>6847</Words>
  <Characters>37663</Characters>
  <Application>Microsoft Office Word</Application>
  <DocSecurity>0</DocSecurity>
  <Lines>313</Lines>
  <Paragraphs>88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44422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Juliana Ramirez</dc:creator>
  <cp:lastModifiedBy>Juliana Ramirez</cp:lastModifiedBy>
  <cp:revision>34</cp:revision>
  <cp:lastPrinted>2014-12-01T21:05:00Z</cp:lastPrinted>
  <dcterms:created xsi:type="dcterms:W3CDTF">2014-08-11T18:54:00Z</dcterms:created>
  <dcterms:modified xsi:type="dcterms:W3CDTF">2015-04-30T14:20:00Z</dcterms:modified>
</cp:coreProperties>
</file>